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7174BA" w:rsidRDefault="00D16977" w:rsidP="00ED1B61">
      <w:pPr>
        <w:ind w:left="170" w:right="113"/>
      </w:pPr>
      <w:r w:rsidRPr="007174BA">
        <w:t xml:space="preserve">                                                 </w:t>
      </w:r>
    </w:p>
    <w:p w14:paraId="108D1268" w14:textId="0A755922" w:rsidR="00DB4460" w:rsidRPr="007174BA" w:rsidRDefault="00DB4460" w:rsidP="00ED1B61">
      <w:pPr>
        <w:ind w:left="170" w:right="113"/>
        <w:rPr>
          <w:b/>
        </w:rPr>
      </w:pPr>
      <w:r w:rsidRPr="007174BA">
        <w:t xml:space="preserve">                                             </w:t>
      </w:r>
      <w:r w:rsidR="007F56BF" w:rsidRPr="007174BA">
        <w:rPr>
          <w:b/>
        </w:rPr>
        <w:t>HOTĂRÂREA</w:t>
      </w:r>
      <w:r w:rsidR="00557DE1" w:rsidRPr="007174BA">
        <w:rPr>
          <w:b/>
        </w:rPr>
        <w:t xml:space="preserve"> </w:t>
      </w:r>
      <w:r w:rsidR="0075154B" w:rsidRPr="007174BA">
        <w:rPr>
          <w:b/>
        </w:rPr>
        <w:t>nr.</w:t>
      </w:r>
      <w:r w:rsidR="00795941" w:rsidRPr="007174BA">
        <w:rPr>
          <w:b/>
        </w:rPr>
        <w:t xml:space="preserve"> </w:t>
      </w:r>
      <w:r w:rsidR="00FA7524">
        <w:rPr>
          <w:b/>
        </w:rPr>
        <w:t>32</w:t>
      </w:r>
      <w:r w:rsidR="00795941" w:rsidRPr="007174BA">
        <w:rPr>
          <w:b/>
        </w:rPr>
        <w:t>/202</w:t>
      </w:r>
      <w:r w:rsidR="000B0971" w:rsidRPr="007174BA">
        <w:rPr>
          <w:b/>
        </w:rPr>
        <w:t>5</w:t>
      </w:r>
    </w:p>
    <w:p w14:paraId="1323FD69" w14:textId="77777777" w:rsidR="00FA7524" w:rsidRDefault="001A6592" w:rsidP="00ED1B61">
      <w:pPr>
        <w:ind w:left="170" w:right="113"/>
        <w:jc w:val="both"/>
        <w:rPr>
          <w:b/>
        </w:rPr>
      </w:pPr>
      <w:r w:rsidRPr="00FA7524">
        <w:rPr>
          <w:b/>
          <w:bCs/>
          <w:lang w:eastAsia="ro-RO"/>
        </w:rPr>
        <w:t xml:space="preserve">      </w:t>
      </w:r>
      <w:r w:rsidR="00AB2D4F" w:rsidRPr="00FA7524">
        <w:rPr>
          <w:b/>
          <w:bCs/>
          <w:lang w:eastAsia="ro-RO"/>
        </w:rPr>
        <w:t>privind</w:t>
      </w:r>
      <w:r w:rsidR="00AB2D4F" w:rsidRPr="007174BA">
        <w:rPr>
          <w:lang w:eastAsia="ro-RO"/>
        </w:rPr>
        <w:t xml:space="preserve"> </w:t>
      </w:r>
      <w:bookmarkStart w:id="0" w:name="_Hlk193199215"/>
      <w:r w:rsidR="00FA7524">
        <w:rPr>
          <w:b/>
        </w:rPr>
        <w:t>aprobarea Parteneriatului pentru proiectul ”Măsuri integrate pentru comunitatea roma COMUNA SĂSCIORI”, în cadrul apelului „Măsuri integrate pentru comunitatea roma” - Programul Educație și Ocupare (PEO) Prioritatea 6 - Prevenirea părăsirii timpurii a școlii și creșterea accesului și a participării grupurilor dezavantajate la educație și formare profesională, între UAT Săsciori în calitate de Lider Proiect și Partener 1 – Școala Gimnazială Săsciori și Partener 2 – Asociația pentru promovarea potențialului rural ”PROCIVITAS” Alba</w:t>
      </w:r>
      <w:bookmarkEnd w:id="0"/>
    </w:p>
    <w:p w14:paraId="66BD7098" w14:textId="77777777" w:rsidR="00FA7524" w:rsidRDefault="00FA7524" w:rsidP="00ED1B61">
      <w:pPr>
        <w:ind w:left="170" w:right="113"/>
        <w:rPr>
          <w:lang w:eastAsia="ro-RO"/>
        </w:rPr>
      </w:pPr>
    </w:p>
    <w:p w14:paraId="0C95740E" w14:textId="4D2FBF80" w:rsidR="00FA7524" w:rsidRDefault="00FA7524" w:rsidP="00ED1B61">
      <w:pPr>
        <w:ind w:left="170" w:right="113"/>
        <w:jc w:val="both"/>
      </w:pPr>
      <w:r>
        <w:t xml:space="preserve">  </w:t>
      </w:r>
      <w:r w:rsidR="00ED1B61">
        <w:t xml:space="preserve">  </w:t>
      </w:r>
      <w:r>
        <w:t xml:space="preserve"> Consiliul</w:t>
      </w:r>
      <w:r>
        <w:rPr>
          <w:spacing w:val="-1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comunei</w:t>
      </w:r>
      <w:r>
        <w:rPr>
          <w:spacing w:val="-4"/>
        </w:rPr>
        <w:t xml:space="preserve"> </w:t>
      </w:r>
      <w:r>
        <w:t>Săsciori,</w:t>
      </w:r>
      <w:r>
        <w:rPr>
          <w:spacing w:val="-5"/>
        </w:rPr>
        <w:t xml:space="preserve"> </w:t>
      </w:r>
      <w:r>
        <w:t>județul Alba</w:t>
      </w:r>
      <w:r>
        <w:rPr>
          <w:spacing w:val="-4"/>
        </w:rPr>
        <w:t xml:space="preserve"> </w:t>
      </w:r>
      <w:r>
        <w:t>întrunit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ședința</w:t>
      </w:r>
      <w:r>
        <w:rPr>
          <w:spacing w:val="-2"/>
        </w:rPr>
        <w:t xml:space="preserve"> </w:t>
      </w:r>
      <w:r>
        <w:t>publică ordinară din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de 24.03.2025;</w:t>
      </w:r>
    </w:p>
    <w:p w14:paraId="48AE4806" w14:textId="77777777" w:rsidR="00ED1B61" w:rsidRDefault="00ED1B61" w:rsidP="00ED1B61">
      <w:pPr>
        <w:ind w:left="170" w:right="113"/>
        <w:jc w:val="both"/>
      </w:pPr>
    </w:p>
    <w:p w14:paraId="5C91E1B9" w14:textId="77777777" w:rsidR="00FA7524" w:rsidRDefault="00FA7524" w:rsidP="00ED1B61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  <w:lang w:eastAsia="ro-RO"/>
        </w:rPr>
      </w:pPr>
      <w:r>
        <w:rPr>
          <w:b/>
          <w:bCs/>
          <w:lang w:eastAsia="ro-RO"/>
        </w:rPr>
        <w:t xml:space="preserve">          Având în vedere:</w:t>
      </w:r>
    </w:p>
    <w:p w14:paraId="638D6F97" w14:textId="77777777" w:rsidR="00FA7524" w:rsidRDefault="00FA7524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lang w:eastAsia="en-US"/>
        </w:rPr>
      </w:pPr>
      <w:r>
        <w:rPr>
          <w:lang w:eastAsia="en-US"/>
        </w:rPr>
        <w:t>Proiectul de hotărâre nr. 142/17.03.2025 inițiat de domnul primar Morar Nicolae Florin;</w:t>
      </w:r>
    </w:p>
    <w:p w14:paraId="43FED796" w14:textId="77777777" w:rsidR="00FA7524" w:rsidRDefault="00FA7524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lang w:eastAsia="en-US"/>
        </w:rPr>
      </w:pPr>
      <w:r>
        <w:rPr>
          <w:lang w:eastAsia="en-US"/>
        </w:rPr>
        <w:t>referatul de aprobare nr. 143/17.03.2025 întocmit de inițiatorul proiectului de hotărâre – dl. primar Morar Nicolae Florin;</w:t>
      </w:r>
    </w:p>
    <w:p w14:paraId="548B17DA" w14:textId="77777777" w:rsidR="00ED1B61" w:rsidRDefault="00FA7524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lang w:eastAsia="en-US"/>
        </w:rPr>
      </w:pPr>
      <w:r>
        <w:rPr>
          <w:lang w:eastAsia="en-US"/>
        </w:rPr>
        <w:t>raportul de specialitate nr. 144/17.03.2025 întocmit de Consilier I – d-na Fridrich Oana Alexandra;</w:t>
      </w:r>
    </w:p>
    <w:p w14:paraId="4A9AEC7D" w14:textId="77777777" w:rsidR="00ED1B61" w:rsidRDefault="00ED1B61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lang w:eastAsia="en-US"/>
        </w:rPr>
      </w:pPr>
      <w:r w:rsidRPr="00ED1B61">
        <w:rPr>
          <w:b/>
          <w:bCs/>
          <w:i/>
          <w:iCs/>
        </w:rPr>
        <w:t>raportul de avizare al comisiei de specialitate nr.1</w:t>
      </w:r>
      <w:r w:rsidRPr="00ED1B61">
        <w:rPr>
          <w:b/>
          <w:i/>
          <w:iCs/>
          <w:lang w:eastAsia="ro-RO"/>
        </w:rPr>
        <w:t xml:space="preserve"> </w:t>
      </w:r>
      <w:r w:rsidRPr="00ED1B61">
        <w:rPr>
          <w:b/>
          <w:lang w:eastAsia="ro-RO"/>
        </w:rPr>
        <w:t xml:space="preserve">- </w:t>
      </w:r>
      <w:r w:rsidRPr="00ED1B61">
        <w:rPr>
          <w:lang w:eastAsia="ro-RO"/>
        </w:rPr>
        <w:t>pentru agricultura, economico-financiară, amenajarea teritoriului și urbanism;</w:t>
      </w:r>
    </w:p>
    <w:p w14:paraId="6E74255D" w14:textId="77777777" w:rsidR="00ED1B61" w:rsidRDefault="00ED1B61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lang w:eastAsia="en-US"/>
        </w:rPr>
      </w:pPr>
      <w:r w:rsidRPr="00ED1B61">
        <w:rPr>
          <w:b/>
          <w:bCs/>
          <w:i/>
          <w:iCs/>
        </w:rPr>
        <w:t>raportul de avizare al comisiei de specialitate nr.2</w:t>
      </w:r>
      <w:r w:rsidRPr="00ED1B61">
        <w:rPr>
          <w:b/>
          <w:i/>
        </w:rPr>
        <w:t xml:space="preserve"> - </w:t>
      </w:r>
      <w:proofErr w:type="spellStart"/>
      <w:r w:rsidRPr="00ED1B61">
        <w:rPr>
          <w:lang w:val="fr-FR"/>
        </w:rPr>
        <w:t>pentru</w:t>
      </w:r>
      <w:proofErr w:type="spellEnd"/>
      <w:r w:rsidRPr="00ED1B61">
        <w:rPr>
          <w:lang w:val="fr-FR"/>
        </w:rPr>
        <w:t xml:space="preserve"> </w:t>
      </w:r>
      <w:proofErr w:type="spellStart"/>
      <w:r w:rsidRPr="00ED1B61">
        <w:rPr>
          <w:lang w:val="fr-FR"/>
        </w:rPr>
        <w:t>activităţi</w:t>
      </w:r>
      <w:proofErr w:type="spellEnd"/>
      <w:r w:rsidRPr="00ED1B61">
        <w:rPr>
          <w:lang w:val="fr-FR"/>
        </w:rPr>
        <w:t xml:space="preserve"> social-culturale, culte, </w:t>
      </w:r>
      <w:proofErr w:type="spellStart"/>
      <w:r w:rsidRPr="00ED1B61">
        <w:rPr>
          <w:lang w:val="fr-FR"/>
        </w:rPr>
        <w:t>învăţământ</w:t>
      </w:r>
      <w:proofErr w:type="spellEnd"/>
      <w:r w:rsidRPr="00ED1B61">
        <w:rPr>
          <w:lang w:val="fr-FR"/>
        </w:rPr>
        <w:t xml:space="preserve">, </w:t>
      </w:r>
      <w:proofErr w:type="spellStart"/>
      <w:r w:rsidRPr="00ED1B61">
        <w:rPr>
          <w:lang w:val="fr-FR"/>
        </w:rPr>
        <w:t>sănătate</w:t>
      </w:r>
      <w:proofErr w:type="spellEnd"/>
      <w:r w:rsidRPr="00ED1B61">
        <w:rPr>
          <w:lang w:val="fr-FR"/>
        </w:rPr>
        <w:t xml:space="preserve"> </w:t>
      </w:r>
      <w:proofErr w:type="spellStart"/>
      <w:r w:rsidRPr="00ED1B61">
        <w:rPr>
          <w:lang w:val="fr-FR"/>
        </w:rPr>
        <w:t>şi</w:t>
      </w:r>
      <w:proofErr w:type="spellEnd"/>
      <w:r w:rsidRPr="00ED1B61">
        <w:rPr>
          <w:lang w:val="fr-FR"/>
        </w:rPr>
        <w:t xml:space="preserve"> </w:t>
      </w:r>
      <w:proofErr w:type="spellStart"/>
      <w:r w:rsidRPr="00ED1B61">
        <w:rPr>
          <w:lang w:val="fr-FR"/>
        </w:rPr>
        <w:t>familie</w:t>
      </w:r>
      <w:proofErr w:type="spellEnd"/>
      <w:r w:rsidRPr="00ED1B61">
        <w:rPr>
          <w:lang w:val="fr-FR"/>
        </w:rPr>
        <w:t xml:space="preserve">, </w:t>
      </w:r>
      <w:proofErr w:type="spellStart"/>
      <w:r w:rsidRPr="00ED1B61">
        <w:rPr>
          <w:lang w:val="fr-FR"/>
        </w:rPr>
        <w:t>muncă,protecţie</w:t>
      </w:r>
      <w:proofErr w:type="spellEnd"/>
      <w:r w:rsidRPr="00ED1B61">
        <w:rPr>
          <w:lang w:val="fr-FR"/>
        </w:rPr>
        <w:t xml:space="preserve"> </w:t>
      </w:r>
      <w:proofErr w:type="spellStart"/>
      <w:r w:rsidRPr="00ED1B61">
        <w:rPr>
          <w:lang w:val="fr-FR"/>
        </w:rPr>
        <w:t>socială</w:t>
      </w:r>
      <w:proofErr w:type="spellEnd"/>
      <w:r w:rsidRPr="00ED1B61">
        <w:rPr>
          <w:lang w:val="fr-FR"/>
        </w:rPr>
        <w:t xml:space="preserve">, </w:t>
      </w:r>
      <w:proofErr w:type="spellStart"/>
      <w:r w:rsidRPr="00ED1B61">
        <w:rPr>
          <w:lang w:val="fr-FR"/>
        </w:rPr>
        <w:t>protecţie</w:t>
      </w:r>
      <w:proofErr w:type="spellEnd"/>
      <w:r w:rsidRPr="00ED1B61">
        <w:rPr>
          <w:lang w:val="fr-FR"/>
        </w:rPr>
        <w:t xml:space="preserve"> </w:t>
      </w:r>
      <w:proofErr w:type="spellStart"/>
      <w:r w:rsidRPr="00ED1B61">
        <w:rPr>
          <w:lang w:val="fr-FR"/>
        </w:rPr>
        <w:t>copii</w:t>
      </w:r>
      <w:proofErr w:type="spellEnd"/>
      <w:r w:rsidRPr="00ED1B61">
        <w:rPr>
          <w:lang w:val="fr-FR"/>
        </w:rPr>
        <w:t xml:space="preserve">, </w:t>
      </w:r>
      <w:proofErr w:type="spellStart"/>
      <w:r w:rsidRPr="00ED1B61">
        <w:rPr>
          <w:lang w:val="fr-FR"/>
        </w:rPr>
        <w:t>tineret</w:t>
      </w:r>
      <w:proofErr w:type="spellEnd"/>
      <w:r w:rsidRPr="00ED1B61">
        <w:rPr>
          <w:lang w:val="fr-FR"/>
        </w:rPr>
        <w:t xml:space="preserve"> </w:t>
      </w:r>
      <w:proofErr w:type="spellStart"/>
      <w:r w:rsidRPr="00ED1B61">
        <w:rPr>
          <w:lang w:val="fr-FR"/>
        </w:rPr>
        <w:t>şi</w:t>
      </w:r>
      <w:proofErr w:type="spellEnd"/>
      <w:r w:rsidRPr="00ED1B61">
        <w:rPr>
          <w:lang w:val="fr-FR"/>
        </w:rPr>
        <w:t xml:space="preserve"> sport ;</w:t>
      </w:r>
    </w:p>
    <w:p w14:paraId="59912C51" w14:textId="16D61210" w:rsidR="00ED1B61" w:rsidRDefault="00ED1B61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lang w:eastAsia="en-US"/>
        </w:rPr>
      </w:pPr>
      <w:r w:rsidRPr="00ED1B61">
        <w:rPr>
          <w:b/>
          <w:bCs/>
          <w:i/>
          <w:iCs/>
        </w:rPr>
        <w:t>raportul de avizare al comisiei de specialitate nr.3</w:t>
      </w:r>
      <w:r w:rsidRPr="00ED1B61">
        <w:rPr>
          <w:b/>
          <w:i/>
        </w:rPr>
        <w:t xml:space="preserve"> - </w:t>
      </w:r>
      <w:r w:rsidRPr="00ED1B61">
        <w:t>juridică și de disciplină, protecția mediului și turism;</w:t>
      </w:r>
    </w:p>
    <w:p w14:paraId="44958A77" w14:textId="77777777" w:rsidR="00ED1B61" w:rsidRDefault="00ED1B61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lang w:eastAsia="en-US"/>
        </w:rPr>
      </w:pPr>
    </w:p>
    <w:p w14:paraId="24DD1133" w14:textId="77777777" w:rsidR="00FA7524" w:rsidRDefault="00FA7524" w:rsidP="00ED1B61">
      <w:pPr>
        <w:ind w:left="170" w:right="113"/>
        <w:jc w:val="both"/>
        <w:rPr>
          <w:b/>
          <w:bCs/>
          <w:color w:val="000000"/>
        </w:rPr>
      </w:pPr>
      <w:r>
        <w:rPr>
          <w:lang w:eastAsia="en-US"/>
        </w:rPr>
        <w:t xml:space="preserve">         </w:t>
      </w:r>
      <w:r>
        <w:rPr>
          <w:b/>
          <w:bCs/>
        </w:rPr>
        <w:t>Luând în considerare prevederile legale:</w:t>
      </w:r>
    </w:p>
    <w:p w14:paraId="4FE9AAD7" w14:textId="18B2F100" w:rsidR="00FA7524" w:rsidRPr="00ED1B61" w:rsidRDefault="00FA7524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bCs/>
          <w:lang w:eastAsia="en-US"/>
        </w:rPr>
      </w:pPr>
      <w:r w:rsidRPr="00ED1B61">
        <w:rPr>
          <w:bCs/>
        </w:rPr>
        <w:t>Ordin 7079/28.11.2024 privind aprobarea Ghidul solicitantului - Condiții specifice „Măsuri integrate pentru comunitatea roma”  aferent Programul Educație și Ocupare 2021 - 2027, Obiectiv specific: ESO 4.10. Promovarea integrării socioeconomice a comunităților marginalizate, cum ar fi romii, Prioritatea 6 - Prevenirea părăsirii timpurii a școlii și creșterea accesului și a participării grupurilor dezavantajate la educație și formare profesională, Acțiunea 6.j.1 - Măsuri de sprijin pentru îmbunătățirea accesului și a participării la educație a copiilor provenind din comunități marginalizate, precum roma</w:t>
      </w:r>
      <w:r w:rsidR="00ED1B61">
        <w:rPr>
          <w:bCs/>
        </w:rPr>
        <w:t>;</w:t>
      </w:r>
    </w:p>
    <w:p w14:paraId="11129FD3" w14:textId="77777777" w:rsidR="00ED1B61" w:rsidRDefault="00FA7524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bCs/>
          <w:lang w:eastAsia="en-US"/>
        </w:rPr>
      </w:pPr>
      <w:r w:rsidRPr="00ED1B61">
        <w:rPr>
          <w:bCs/>
        </w:rPr>
        <w:t>Ordin 89/22.01.2025 privind modificarea Ghidului solicitantului - Condiții specifice „Măsuri integrate pentru comunitatea roma”  aferent Programul Educație și Ocupare 2021 - 2027, Obiectiv specific: ESO 4.10. Promovarea integrării socioeconomice a comunităților marginalizate, cum ar fi romii, Prioritatea 6 - Prevenirea părăsirii timpurii a școlii și creșterea accesului și a participării grupurilor dezavantajate la educație și formare profesională, Acțiunea 6.j.1 - Măsuri de sprijin pentru îmbunătățirea accesului și a participării la educație a copiilor provenind din comunități marginalizate, precum roma, aprobat prin Ordinul ministrului investițiilor și proiectelor europene nr. 7079/2024</w:t>
      </w:r>
      <w:r w:rsidR="00ED1B61">
        <w:rPr>
          <w:bCs/>
        </w:rPr>
        <w:t>;</w:t>
      </w:r>
    </w:p>
    <w:p w14:paraId="6725FA58" w14:textId="12959F72" w:rsidR="00FA7524" w:rsidRPr="00ED1B61" w:rsidRDefault="00FA7524" w:rsidP="00ED1B61">
      <w:pPr>
        <w:numPr>
          <w:ilvl w:val="0"/>
          <w:numId w:val="24"/>
        </w:numPr>
        <w:suppressAutoHyphens w:val="0"/>
        <w:autoSpaceDE w:val="0"/>
        <w:autoSpaceDN w:val="0"/>
        <w:adjustRightInd w:val="0"/>
        <w:ind w:left="170" w:right="113"/>
        <w:jc w:val="both"/>
        <w:rPr>
          <w:bCs/>
          <w:lang w:eastAsia="en-US"/>
        </w:rPr>
      </w:pPr>
      <w:r>
        <w:t xml:space="preserve">Legii nr. 52/2003 privind transparenta decizională în administraţia publică, republicată; </w:t>
      </w:r>
    </w:p>
    <w:p w14:paraId="7F75FBF1" w14:textId="77777777" w:rsidR="00ED1B61" w:rsidRDefault="00FA7524" w:rsidP="00ED1B61">
      <w:pPr>
        <w:autoSpaceDE w:val="0"/>
        <w:autoSpaceDN w:val="0"/>
        <w:adjustRightInd w:val="0"/>
        <w:ind w:left="170" w:right="113"/>
        <w:jc w:val="both"/>
      </w:pPr>
      <w:r>
        <w:t xml:space="preserve">           </w:t>
      </w:r>
    </w:p>
    <w:p w14:paraId="3701FBF4" w14:textId="2238A4AD" w:rsidR="00FA7524" w:rsidRDefault="00ED1B61" w:rsidP="00ED1B61">
      <w:pPr>
        <w:autoSpaceDE w:val="0"/>
        <w:autoSpaceDN w:val="0"/>
        <w:adjustRightInd w:val="0"/>
        <w:ind w:left="170" w:right="113"/>
        <w:jc w:val="both"/>
        <w:rPr>
          <w:rFonts w:eastAsia="Calibri"/>
          <w:color w:val="000000"/>
          <w:lang w:val="en-GB" w:eastAsia="ar-SA"/>
        </w:rPr>
      </w:pPr>
      <w:r>
        <w:t xml:space="preserve">         </w:t>
      </w:r>
      <w:r w:rsidR="00FA7524">
        <w:t xml:space="preserve">  </w:t>
      </w:r>
      <w:proofErr w:type="spellStart"/>
      <w:r w:rsidR="00FA7524">
        <w:rPr>
          <w:rFonts w:eastAsia="Calibri"/>
          <w:color w:val="000000"/>
          <w:lang w:val="en-GB" w:eastAsia="ar-SA"/>
        </w:rPr>
        <w:t>În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="00FA7524">
        <w:rPr>
          <w:rFonts w:eastAsia="Calibri"/>
          <w:color w:val="000000"/>
          <w:lang w:val="en-GB" w:eastAsia="ar-SA"/>
        </w:rPr>
        <w:t>temeiul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 art. 196 </w:t>
      </w:r>
      <w:proofErr w:type="spellStart"/>
      <w:proofErr w:type="gramStart"/>
      <w:r w:rsidR="00FA7524">
        <w:rPr>
          <w:rFonts w:eastAsia="Calibri"/>
          <w:color w:val="000000"/>
          <w:lang w:val="en-GB" w:eastAsia="ar-SA"/>
        </w:rPr>
        <w:t>alin</w:t>
      </w:r>
      <w:proofErr w:type="spellEnd"/>
      <w:r w:rsidR="00FA7524">
        <w:rPr>
          <w:rFonts w:eastAsia="Calibri"/>
          <w:color w:val="000000"/>
          <w:lang w:val="en-GB" w:eastAsia="ar-SA"/>
        </w:rPr>
        <w:t>.(</w:t>
      </w:r>
      <w:proofErr w:type="gramEnd"/>
      <w:r w:rsidR="00FA7524">
        <w:rPr>
          <w:rFonts w:eastAsia="Calibri"/>
          <w:color w:val="000000"/>
          <w:lang w:val="en-GB" w:eastAsia="ar-SA"/>
        </w:rPr>
        <w:t xml:space="preserve">1) </w:t>
      </w:r>
      <w:proofErr w:type="spellStart"/>
      <w:r w:rsidR="00FA7524">
        <w:rPr>
          <w:rFonts w:eastAsia="Calibri"/>
          <w:color w:val="000000"/>
          <w:lang w:val="en-GB" w:eastAsia="ar-SA"/>
        </w:rPr>
        <w:t>lit.a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) din O.U.G. nr.57/2019 </w:t>
      </w:r>
      <w:proofErr w:type="spellStart"/>
      <w:r w:rsidR="00FA7524">
        <w:rPr>
          <w:rFonts w:eastAsia="Calibri"/>
          <w:color w:val="000000"/>
          <w:lang w:val="en-GB" w:eastAsia="ar-SA"/>
        </w:rPr>
        <w:t>privind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="00FA7524">
        <w:rPr>
          <w:rFonts w:eastAsia="Calibri"/>
          <w:color w:val="000000"/>
          <w:lang w:val="en-GB" w:eastAsia="ar-SA"/>
        </w:rPr>
        <w:t>Codul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="00FA7524">
        <w:rPr>
          <w:rFonts w:eastAsia="Calibri"/>
          <w:color w:val="000000"/>
          <w:lang w:val="en-GB" w:eastAsia="ar-SA"/>
        </w:rPr>
        <w:t>administrativ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, cu </w:t>
      </w:r>
      <w:proofErr w:type="spellStart"/>
      <w:r w:rsidR="00FA7524">
        <w:rPr>
          <w:rFonts w:eastAsia="Calibri"/>
          <w:color w:val="000000"/>
          <w:lang w:val="en-GB" w:eastAsia="ar-SA"/>
        </w:rPr>
        <w:t>modificările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="00FA7524">
        <w:rPr>
          <w:rFonts w:eastAsia="Calibri"/>
          <w:color w:val="000000"/>
          <w:lang w:val="en-GB" w:eastAsia="ar-SA"/>
        </w:rPr>
        <w:t>și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="00FA7524">
        <w:rPr>
          <w:rFonts w:eastAsia="Calibri"/>
          <w:color w:val="000000"/>
          <w:lang w:val="en-GB" w:eastAsia="ar-SA"/>
        </w:rPr>
        <w:t>completările</w:t>
      </w:r>
      <w:proofErr w:type="spellEnd"/>
      <w:r w:rsidR="00FA7524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="00FA7524">
        <w:rPr>
          <w:rFonts w:eastAsia="Calibri"/>
          <w:color w:val="000000"/>
          <w:lang w:val="en-GB" w:eastAsia="ar-SA"/>
        </w:rPr>
        <w:t>ulterioare</w:t>
      </w:r>
      <w:proofErr w:type="spellEnd"/>
      <w:r w:rsidR="00FA7524">
        <w:rPr>
          <w:rFonts w:eastAsia="Calibri"/>
          <w:color w:val="000000"/>
          <w:lang w:val="en-GB" w:eastAsia="ar-SA"/>
        </w:rPr>
        <w:t>:</w:t>
      </w:r>
    </w:p>
    <w:p w14:paraId="2809BB33" w14:textId="77777777" w:rsidR="00ED1B61" w:rsidRDefault="00ED1B61" w:rsidP="00ED1B61">
      <w:pPr>
        <w:autoSpaceDE w:val="0"/>
        <w:autoSpaceDN w:val="0"/>
        <w:adjustRightInd w:val="0"/>
        <w:ind w:left="170" w:right="113"/>
        <w:jc w:val="both"/>
        <w:rPr>
          <w:rFonts w:eastAsia="Calibri"/>
          <w:color w:val="000000"/>
          <w:lang w:val="en-GB" w:eastAsia="ar-SA"/>
        </w:rPr>
      </w:pPr>
    </w:p>
    <w:p w14:paraId="622B8E63" w14:textId="77777777" w:rsidR="00FA7524" w:rsidRDefault="00FA7524" w:rsidP="00ED1B61">
      <w:pPr>
        <w:autoSpaceDE w:val="0"/>
        <w:autoSpaceDN w:val="0"/>
        <w:adjustRightInd w:val="0"/>
        <w:ind w:left="170" w:right="113"/>
        <w:jc w:val="both"/>
      </w:pPr>
    </w:p>
    <w:p w14:paraId="3C02687F" w14:textId="77777777" w:rsidR="00FA7524" w:rsidRDefault="00FA7524" w:rsidP="00ED1B61">
      <w:pPr>
        <w:ind w:left="170" w:right="113"/>
        <w:jc w:val="center"/>
        <w:rPr>
          <w:b/>
        </w:rPr>
      </w:pPr>
      <w:r>
        <w:rPr>
          <w:b/>
        </w:rPr>
        <w:t>HOTĂRĂȘTE:</w:t>
      </w:r>
    </w:p>
    <w:p w14:paraId="68B92148" w14:textId="77777777" w:rsidR="00ED1B61" w:rsidRDefault="00ED1B61" w:rsidP="00ED1B61">
      <w:pPr>
        <w:ind w:left="170" w:right="113"/>
        <w:jc w:val="center"/>
        <w:rPr>
          <w:b/>
        </w:rPr>
      </w:pPr>
    </w:p>
    <w:p w14:paraId="6FF7BD8D" w14:textId="77777777" w:rsidR="00ED1B61" w:rsidRDefault="00FA7524" w:rsidP="00ED1B61">
      <w:pPr>
        <w:ind w:left="170" w:right="113"/>
        <w:jc w:val="both"/>
        <w:rPr>
          <w:b/>
          <w:color w:val="000000"/>
        </w:rPr>
      </w:pPr>
      <w:r>
        <w:rPr>
          <w:b/>
          <w:color w:val="000000"/>
        </w:rPr>
        <w:lastRenderedPageBreak/>
        <w:tab/>
      </w:r>
    </w:p>
    <w:p w14:paraId="59395792" w14:textId="77777777" w:rsidR="00ED1B61" w:rsidRDefault="00ED1B61" w:rsidP="00ED1B61">
      <w:pPr>
        <w:ind w:left="170" w:right="113"/>
        <w:jc w:val="both"/>
        <w:rPr>
          <w:b/>
          <w:color w:val="000000"/>
        </w:rPr>
      </w:pPr>
    </w:p>
    <w:p w14:paraId="436FA5A1" w14:textId="0993BACE" w:rsidR="00FA7524" w:rsidRPr="00ED1B61" w:rsidRDefault="00ED1B61" w:rsidP="00ED1B61">
      <w:pPr>
        <w:ind w:left="170" w:right="113"/>
        <w:jc w:val="both"/>
        <w:rPr>
          <w:b/>
        </w:rPr>
      </w:pPr>
      <w:r>
        <w:rPr>
          <w:b/>
          <w:color w:val="000000"/>
        </w:rPr>
        <w:t xml:space="preserve">        </w:t>
      </w:r>
      <w:r w:rsidR="00FA7524">
        <w:rPr>
          <w:b/>
          <w:color w:val="000000"/>
        </w:rPr>
        <w:t>Art.1</w:t>
      </w:r>
      <w:r w:rsidR="00FA7524">
        <w:rPr>
          <w:color w:val="000000"/>
        </w:rPr>
        <w:t xml:space="preserve"> Se aprobă </w:t>
      </w:r>
      <w:r w:rsidR="00FA7524">
        <w:rPr>
          <w:b/>
        </w:rPr>
        <w:t xml:space="preserve"> Parteneriatul pentru proiectul ”Măsuri integrate pentru comunitatea roma COMUNA SĂSCIORI”, în cadrul apelului „Măsuri integrate pentru comunitatea roma” - Programul Educație și Ocupare (PEO) Prioritatea 6 - Prevenirea părăsirii timpurii a școlii și creșterea accesului și a participării grupurilor dezavantajate la educație și formare profesională, între UAT Săsciori în calitate de Lider Proiect și Partener 1 – Școala Gimnazială Săsciori și Partener 2 – Asociația pentru promovarea potențialului rural ”PROCIVITAS” Alba</w:t>
      </w:r>
      <w:r w:rsidR="00FA7524">
        <w:t xml:space="preserve">, conform Anexei la prezenta hotărâre.         </w:t>
      </w:r>
    </w:p>
    <w:p w14:paraId="2D31F4FF" w14:textId="77777777" w:rsidR="00FA7524" w:rsidRDefault="00FA7524" w:rsidP="00ED1B61">
      <w:pPr>
        <w:ind w:left="170" w:right="113"/>
        <w:jc w:val="both"/>
        <w:rPr>
          <w:b/>
          <w:bCs/>
        </w:rPr>
      </w:pPr>
      <w:r>
        <w:rPr>
          <w:b/>
          <w:color w:val="000000"/>
        </w:rPr>
        <w:t xml:space="preserve">           Art.2</w:t>
      </w:r>
      <w:r>
        <w:rPr>
          <w:color w:val="000000"/>
        </w:rPr>
        <w:t xml:space="preserve"> </w:t>
      </w:r>
      <w:r>
        <w:t xml:space="preserve"> Se aprobă </w:t>
      </w:r>
      <w:r>
        <w:rPr>
          <w:b/>
          <w:bCs/>
        </w:rPr>
        <w:t>valoarea totală</w:t>
      </w:r>
      <w:r>
        <w:t xml:space="preserve"> a proiectului </w:t>
      </w:r>
      <w:r>
        <w:rPr>
          <w:b/>
        </w:rPr>
        <w:t>”Măsuri integrate pentru comunitatea roma COMUNA SĂSCIORI”, în cadrul apelului „Măsuri integrate pentru comunitatea roma” - Programul Educație și Ocupare (PEO) Prioritatea 6 - Prevenirea părăsirii timpurii a școlii și creșterea accesului și a participării grupurilor dezavantajate la educație și formare profesională, între UAT Săsciori în calitate de Lider Proiect și Partener 1 – Școala Gimnazială Săsciori și Partener 2 – Asociația pentru promovarea potențialului rural ”PROCIVITAS” Alba</w:t>
      </w:r>
      <w:r>
        <w:t xml:space="preserve"> în sumă de </w:t>
      </w:r>
      <w:r>
        <w:rPr>
          <w:b/>
          <w:bCs/>
        </w:rPr>
        <w:t>2315686,11 lei  din care:</w:t>
      </w:r>
    </w:p>
    <w:p w14:paraId="70909680" w14:textId="77777777" w:rsidR="00FA7524" w:rsidRDefault="00FA7524" w:rsidP="00ED1B61">
      <w:pPr>
        <w:pStyle w:val="ListParagraph"/>
        <w:numPr>
          <w:ilvl w:val="0"/>
          <w:numId w:val="24"/>
        </w:numPr>
        <w:spacing w:after="0" w:line="240" w:lineRule="auto"/>
        <w:ind w:left="170" w:right="113"/>
        <w:jc w:val="both"/>
        <w:rPr>
          <w:b/>
          <w:bCs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buget gestionat de Comuna Săsciori – Lider de parteneriat: în valoare de 865317,60 lei cu o contribuție proprie de 17306,33 lei;</w:t>
      </w:r>
    </w:p>
    <w:p w14:paraId="75EAB1B8" w14:textId="77777777" w:rsidR="00FA7524" w:rsidRDefault="00FA7524" w:rsidP="00ED1B61">
      <w:pPr>
        <w:pStyle w:val="ListParagraph"/>
        <w:numPr>
          <w:ilvl w:val="0"/>
          <w:numId w:val="24"/>
        </w:numPr>
        <w:spacing w:after="0" w:line="240" w:lineRule="auto"/>
        <w:ind w:left="170" w:right="113"/>
        <w:jc w:val="both"/>
        <w:rPr>
          <w:b/>
          <w:bCs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buget gestionat de Școala Gimnazială Săsciori – Partener 1: în valoare de 596738,74 lei cu o contribuție proprie de 11934,77 lei;</w:t>
      </w:r>
    </w:p>
    <w:p w14:paraId="47B0DE8C" w14:textId="77777777" w:rsidR="00FA7524" w:rsidRDefault="00FA7524" w:rsidP="00ED1B61">
      <w:pPr>
        <w:pStyle w:val="ListParagraph"/>
        <w:numPr>
          <w:ilvl w:val="0"/>
          <w:numId w:val="24"/>
        </w:numPr>
        <w:spacing w:after="0" w:line="240" w:lineRule="auto"/>
        <w:ind w:left="170" w:right="113"/>
        <w:jc w:val="both"/>
        <w:rPr>
          <w:b/>
          <w:bCs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buget gestionat de Asociația ”PROCIVITAS” Alba – Partener 2: în valoare de 853629,77 lei cu o contribuție proprie de 0 lei</w:t>
      </w:r>
    </w:p>
    <w:p w14:paraId="5168735D" w14:textId="77777777" w:rsidR="00ED1B61" w:rsidRDefault="00FA7524" w:rsidP="00ED1B61">
      <w:pPr>
        <w:ind w:left="170" w:right="113"/>
        <w:jc w:val="both"/>
      </w:pPr>
      <w:r>
        <w:rPr>
          <w:b/>
          <w:color w:val="000000"/>
        </w:rPr>
        <w:t xml:space="preserve">           Art.3 </w:t>
      </w:r>
      <w:r>
        <w:t xml:space="preserve"> Prezenta poate fi contestată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2FE72766" w14:textId="5C32A1BB" w:rsidR="007174BA" w:rsidRDefault="00ED1B61" w:rsidP="00ED1B61">
      <w:pPr>
        <w:ind w:left="170" w:right="113"/>
        <w:jc w:val="both"/>
      </w:pPr>
      <w:r>
        <w:rPr>
          <w:b/>
          <w:color w:val="000000"/>
        </w:rPr>
        <w:t xml:space="preserve">           </w:t>
      </w:r>
      <w:r w:rsidR="00FA7524">
        <w:rPr>
          <w:b/>
        </w:rPr>
        <w:t xml:space="preserve">Art.4 </w:t>
      </w:r>
      <w:r w:rsidR="00FA7524">
        <w:t xml:space="preserve">Prezenta se comunică:  Instituţiei Prefectului judeţului Alba,  Primarului comunei Săsciori, un exemplar la dosar  </w:t>
      </w:r>
      <w:proofErr w:type="spellStart"/>
      <w:r w:rsidR="00FA7524">
        <w:t>și</w:t>
      </w:r>
      <w:proofErr w:type="spellEnd"/>
      <w:r w:rsidR="00FA7524">
        <w:t xml:space="preserve"> se </w:t>
      </w:r>
      <w:proofErr w:type="spellStart"/>
      <w:r w:rsidR="00FA7524">
        <w:t>aduce</w:t>
      </w:r>
      <w:proofErr w:type="spellEnd"/>
      <w:r w:rsidR="00FA7524">
        <w:t xml:space="preserve"> la </w:t>
      </w:r>
      <w:proofErr w:type="spellStart"/>
      <w:r w:rsidR="00FA7524">
        <w:t>cunoștința</w:t>
      </w:r>
      <w:proofErr w:type="spellEnd"/>
      <w:r w:rsidR="00FA7524">
        <w:t xml:space="preserve"> </w:t>
      </w:r>
      <w:proofErr w:type="spellStart"/>
      <w:r w:rsidR="00FA7524">
        <w:t>publică</w:t>
      </w:r>
      <w:proofErr w:type="spellEnd"/>
      <w:r w:rsidR="00FA7524">
        <w:t xml:space="preserve"> </w:t>
      </w:r>
      <w:proofErr w:type="spellStart"/>
      <w:r w:rsidR="00FA7524">
        <w:t>prin</w:t>
      </w:r>
      <w:proofErr w:type="spellEnd"/>
      <w:r w:rsidR="00FA7524">
        <w:t xml:space="preserve"> </w:t>
      </w:r>
      <w:proofErr w:type="spellStart"/>
      <w:r w:rsidR="00FA7524">
        <w:t>afișare</w:t>
      </w:r>
      <w:proofErr w:type="spellEnd"/>
      <w:r w:rsidR="00FA7524">
        <w:t xml:space="preserve"> la </w:t>
      </w:r>
      <w:proofErr w:type="spellStart"/>
      <w:r w:rsidR="00FA7524">
        <w:t>sediul</w:t>
      </w:r>
      <w:proofErr w:type="spellEnd"/>
      <w:r w:rsidR="00FA7524">
        <w:t xml:space="preserve"> </w:t>
      </w:r>
      <w:proofErr w:type="spellStart"/>
      <w:r w:rsidR="00FA7524">
        <w:t>instituției</w:t>
      </w:r>
      <w:proofErr w:type="spellEnd"/>
      <w:r w:rsidR="00FA7524">
        <w:t xml:space="preserve"> </w:t>
      </w:r>
      <w:proofErr w:type="spellStart"/>
      <w:r w:rsidR="00FA7524">
        <w:t>și</w:t>
      </w:r>
      <w:proofErr w:type="spellEnd"/>
      <w:r w:rsidR="00FA7524">
        <w:t xml:space="preserve"> pe </w:t>
      </w:r>
      <w:proofErr w:type="spellStart"/>
      <w:r w:rsidR="00FA7524">
        <w:t>pagina</w:t>
      </w:r>
      <w:proofErr w:type="spellEnd"/>
      <w:r w:rsidR="00FA7524">
        <w:t xml:space="preserve"> de internet a instituției.</w:t>
      </w:r>
    </w:p>
    <w:p w14:paraId="5314E825" w14:textId="77777777" w:rsidR="00ED1B61" w:rsidRPr="00FA7524" w:rsidRDefault="00ED1B61" w:rsidP="00ED1B61">
      <w:pPr>
        <w:ind w:left="170" w:right="113"/>
        <w:jc w:val="both"/>
      </w:pPr>
    </w:p>
    <w:p w14:paraId="30CF4DEB" w14:textId="04884DEA" w:rsidR="007019F7" w:rsidRDefault="00814F4D" w:rsidP="00ED1B61">
      <w:pPr>
        <w:pStyle w:val="ListParagraph"/>
        <w:widowControl w:val="0"/>
        <w:numPr>
          <w:ilvl w:val="0"/>
          <w:numId w:val="1"/>
        </w:numPr>
        <w:tabs>
          <w:tab w:val="clear" w:pos="432"/>
          <w:tab w:val="num" w:pos="0"/>
        </w:tabs>
        <w:spacing w:after="0" w:line="240" w:lineRule="auto"/>
        <w:ind w:left="170" w:right="113"/>
        <w:jc w:val="center"/>
        <w:rPr>
          <w:rFonts w:ascii="Times New Roman" w:hAnsi="Times New Roman"/>
          <w:sz w:val="24"/>
          <w:szCs w:val="24"/>
        </w:rPr>
      </w:pPr>
      <w:r w:rsidRPr="007174BA">
        <w:rPr>
          <w:rFonts w:ascii="Times New Roman" w:hAnsi="Times New Roman"/>
          <w:sz w:val="24"/>
          <w:szCs w:val="24"/>
        </w:rPr>
        <w:t>Săsciori</w:t>
      </w:r>
      <w:r w:rsidR="002812FF" w:rsidRPr="007174BA">
        <w:rPr>
          <w:rFonts w:ascii="Times New Roman" w:hAnsi="Times New Roman"/>
          <w:sz w:val="24"/>
          <w:szCs w:val="24"/>
        </w:rPr>
        <w:t xml:space="preserve">, </w:t>
      </w:r>
      <w:r w:rsidR="00A92766" w:rsidRPr="007174BA">
        <w:rPr>
          <w:rFonts w:ascii="Times New Roman" w:hAnsi="Times New Roman"/>
          <w:sz w:val="24"/>
          <w:szCs w:val="24"/>
        </w:rPr>
        <w:t>24</w:t>
      </w:r>
      <w:r w:rsidR="00D10CDE" w:rsidRPr="007174BA">
        <w:rPr>
          <w:rFonts w:ascii="Times New Roman" w:hAnsi="Times New Roman"/>
          <w:sz w:val="24"/>
          <w:szCs w:val="24"/>
        </w:rPr>
        <w:t xml:space="preserve"> </w:t>
      </w:r>
      <w:r w:rsidR="00FA7524">
        <w:rPr>
          <w:rFonts w:ascii="Times New Roman" w:hAnsi="Times New Roman"/>
          <w:sz w:val="24"/>
          <w:szCs w:val="24"/>
        </w:rPr>
        <w:t>martie</w:t>
      </w:r>
      <w:r w:rsidR="000B0971" w:rsidRPr="007174BA">
        <w:rPr>
          <w:rFonts w:ascii="Times New Roman" w:hAnsi="Times New Roman"/>
          <w:sz w:val="24"/>
          <w:szCs w:val="24"/>
        </w:rPr>
        <w:t xml:space="preserve"> 2025</w:t>
      </w:r>
    </w:p>
    <w:p w14:paraId="4AFDA41C" w14:textId="77777777" w:rsidR="00ED1B61" w:rsidRPr="00ED1B61" w:rsidRDefault="00ED1B61" w:rsidP="00ED1B61">
      <w:pPr>
        <w:widowControl w:val="0"/>
        <w:tabs>
          <w:tab w:val="num" w:pos="0"/>
        </w:tabs>
        <w:ind w:right="113"/>
        <w:jc w:val="center"/>
      </w:pPr>
    </w:p>
    <w:p w14:paraId="6CE4AB5C" w14:textId="77777777" w:rsidR="007019F7" w:rsidRPr="007174BA" w:rsidRDefault="007019F7" w:rsidP="00ED1B61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34CB6463" w:rsidR="002812FF" w:rsidRPr="007174BA" w:rsidRDefault="00E70A1F" w:rsidP="00ED1B61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7174BA">
        <w:t xml:space="preserve">   </w:t>
      </w:r>
      <w:r w:rsidR="00483E9A" w:rsidRPr="007174BA">
        <w:t xml:space="preserve">   </w:t>
      </w:r>
      <w:r w:rsidR="00ED1B61">
        <w:t xml:space="preserve">  </w:t>
      </w:r>
      <w:r w:rsidR="00483E9A" w:rsidRPr="007174BA">
        <w:t xml:space="preserve"> </w:t>
      </w:r>
      <w:r w:rsidR="002812FF" w:rsidRPr="007174BA">
        <w:t>Preşedinte</w:t>
      </w:r>
      <w:r w:rsidR="00F73690" w:rsidRPr="007174BA">
        <w:t xml:space="preserve"> de şedință</w:t>
      </w:r>
      <w:r w:rsidR="00814F4D" w:rsidRPr="007174BA">
        <w:t>,</w:t>
      </w:r>
      <w:r w:rsidR="00F73690" w:rsidRPr="007174BA">
        <w:t xml:space="preserve">                    </w:t>
      </w:r>
      <w:r w:rsidR="002812FF" w:rsidRPr="007174BA">
        <w:t xml:space="preserve">   </w:t>
      </w:r>
      <w:r w:rsidR="00F73690" w:rsidRPr="007174BA">
        <w:t xml:space="preserve">      </w:t>
      </w:r>
      <w:r w:rsidR="002812FF" w:rsidRPr="007174BA">
        <w:t xml:space="preserve"> </w:t>
      </w:r>
      <w:r w:rsidR="00814F4D" w:rsidRPr="007174BA">
        <w:t xml:space="preserve">                </w:t>
      </w:r>
      <w:r w:rsidRPr="007174BA">
        <w:t xml:space="preserve"> </w:t>
      </w:r>
      <w:r w:rsidR="002812FF" w:rsidRPr="007174BA">
        <w:t>Contrasemnează pentru legalitate,</w:t>
      </w:r>
    </w:p>
    <w:p w14:paraId="731E2906" w14:textId="613AC52E" w:rsidR="002812FF" w:rsidRPr="007174BA" w:rsidRDefault="00F368DF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7174B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7174BA">
        <w:rPr>
          <w:rFonts w:ascii="Times New Roman" w:hAnsi="Times New Roman" w:cs="Times New Roman"/>
          <w:sz w:val="24"/>
          <w:szCs w:val="24"/>
        </w:rPr>
        <w:t xml:space="preserve">    </w:t>
      </w:r>
      <w:r w:rsidRPr="007174BA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7174B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174BA">
        <w:rPr>
          <w:rFonts w:ascii="Times New Roman" w:hAnsi="Times New Roman" w:cs="Times New Roman"/>
          <w:sz w:val="24"/>
          <w:szCs w:val="24"/>
        </w:rPr>
        <w:t>Secretar general UAT</w:t>
      </w:r>
    </w:p>
    <w:p w14:paraId="16973E8A" w14:textId="710EDBBA" w:rsidR="007174BA" w:rsidRDefault="00F368DF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7174BA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7174BA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7174BA">
        <w:rPr>
          <w:rFonts w:ascii="Times New Roman" w:hAnsi="Times New Roman" w:cs="Times New Roman"/>
          <w:sz w:val="24"/>
          <w:szCs w:val="24"/>
        </w:rPr>
        <w:t xml:space="preserve"> F</w:t>
      </w:r>
      <w:r w:rsidR="00FA7524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7174B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7174BA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7174BA">
        <w:rPr>
          <w:rFonts w:ascii="Times New Roman" w:hAnsi="Times New Roman" w:cs="Times New Roman"/>
          <w:sz w:val="24"/>
          <w:szCs w:val="24"/>
        </w:rPr>
        <w:t>a</w:t>
      </w:r>
    </w:p>
    <w:p w14:paraId="113328BA" w14:textId="77777777" w:rsidR="007174BA" w:rsidRDefault="007174BA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E84D42E" w14:textId="77777777" w:rsidR="00ED1B61" w:rsidRDefault="00ED1B61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4E86F2B" w14:textId="77777777" w:rsidR="00ED1B61" w:rsidRDefault="00ED1B61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F8AC4E8" w14:textId="77777777" w:rsidR="00ED1B61" w:rsidRDefault="00ED1B61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214A2EE" w14:textId="77777777" w:rsidR="00ED1B61" w:rsidRDefault="00ED1B61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B7F3D40" w14:textId="77777777" w:rsidR="00ED1B61" w:rsidRDefault="00ED1B61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D1BE1FF" w14:textId="77777777" w:rsidR="00ED1B61" w:rsidRDefault="00ED1B61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2FDB11C" w14:textId="77777777" w:rsidR="00ED1B61" w:rsidRDefault="00ED1B61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6CE42D8" w14:textId="77777777" w:rsidR="00ED1B61" w:rsidRDefault="00ED1B61" w:rsidP="00ED1B6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7174BA" w:rsidRDefault="0086372F" w:rsidP="00ED1B61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7174BA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7174BA" w:rsidSect="00C32A32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07BE" w14:textId="77777777" w:rsidR="00F5564A" w:rsidRDefault="00F5564A" w:rsidP="007F56BF">
      <w:r>
        <w:separator/>
      </w:r>
    </w:p>
  </w:endnote>
  <w:endnote w:type="continuationSeparator" w:id="0">
    <w:p w14:paraId="69455B48" w14:textId="77777777" w:rsidR="00F5564A" w:rsidRDefault="00F5564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2ED52" w14:textId="77777777" w:rsidR="00F5564A" w:rsidRDefault="00F5564A" w:rsidP="007F56BF">
      <w:r>
        <w:separator/>
      </w:r>
    </w:p>
  </w:footnote>
  <w:footnote w:type="continuationSeparator" w:id="0">
    <w:p w14:paraId="0FE943CC" w14:textId="77777777" w:rsidR="00F5564A" w:rsidRDefault="00F5564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37863245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890"/>
        </w:tabs>
        <w:ind w:left="890" w:hanging="360"/>
      </w:pPr>
    </w:lvl>
    <w:lvl w:ilvl="1">
      <w:start w:val="1"/>
      <w:numFmt w:val="decimal"/>
      <w:lvlText w:val="%2."/>
      <w:lvlJc w:val="left"/>
      <w:pPr>
        <w:tabs>
          <w:tab w:val="num" w:pos="1250"/>
        </w:tabs>
        <w:ind w:left="1250" w:hanging="360"/>
      </w:pPr>
    </w:lvl>
    <w:lvl w:ilvl="2">
      <w:start w:val="1"/>
      <w:numFmt w:val="decimal"/>
      <w:lvlText w:val="%3."/>
      <w:lvlJc w:val="left"/>
      <w:pPr>
        <w:tabs>
          <w:tab w:val="num" w:pos="1610"/>
        </w:tabs>
        <w:ind w:left="1610" w:hanging="360"/>
      </w:pPr>
    </w:lvl>
    <w:lvl w:ilvl="3">
      <w:start w:val="1"/>
      <w:numFmt w:val="decimal"/>
      <w:lvlText w:val="%4."/>
      <w:lvlJc w:val="left"/>
      <w:pPr>
        <w:tabs>
          <w:tab w:val="num" w:pos="1970"/>
        </w:tabs>
        <w:ind w:left="1970" w:hanging="360"/>
      </w:pPr>
    </w:lvl>
    <w:lvl w:ilvl="4">
      <w:start w:val="1"/>
      <w:numFmt w:val="decimal"/>
      <w:lvlText w:val="%5."/>
      <w:lvlJc w:val="left"/>
      <w:pPr>
        <w:tabs>
          <w:tab w:val="num" w:pos="2330"/>
        </w:tabs>
        <w:ind w:left="2330" w:hanging="360"/>
      </w:pPr>
    </w:lvl>
    <w:lvl w:ilvl="5">
      <w:start w:val="1"/>
      <w:numFmt w:val="decimal"/>
      <w:lvlText w:val="%6."/>
      <w:lvlJc w:val="left"/>
      <w:pPr>
        <w:tabs>
          <w:tab w:val="num" w:pos="2690"/>
        </w:tabs>
        <w:ind w:left="2690" w:hanging="360"/>
      </w:p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</w:lvl>
    <w:lvl w:ilvl="7">
      <w:start w:val="1"/>
      <w:numFmt w:val="decimal"/>
      <w:lvlText w:val="%8."/>
      <w:lvlJc w:val="left"/>
      <w:pPr>
        <w:tabs>
          <w:tab w:val="num" w:pos="3410"/>
        </w:tabs>
        <w:ind w:left="3410" w:hanging="360"/>
      </w:pPr>
    </w:lvl>
    <w:lvl w:ilvl="8">
      <w:start w:val="1"/>
      <w:numFmt w:val="decimal"/>
      <w:lvlText w:val="%9."/>
      <w:lvlJc w:val="left"/>
      <w:pPr>
        <w:tabs>
          <w:tab w:val="num" w:pos="3770"/>
        </w:tabs>
        <w:ind w:left="3770" w:hanging="360"/>
      </w:p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7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1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2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0154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7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1"/>
  </w:num>
  <w:num w:numId="8" w16cid:durableId="1214586510">
    <w:abstractNumId w:val="18"/>
  </w:num>
  <w:num w:numId="9" w16cid:durableId="1335453008">
    <w:abstractNumId w:val="10"/>
  </w:num>
  <w:num w:numId="10" w16cid:durableId="2091928980">
    <w:abstractNumId w:val="13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12"/>
  </w:num>
  <w:num w:numId="13" w16cid:durableId="1059013930">
    <w:abstractNumId w:val="8"/>
  </w:num>
  <w:num w:numId="14" w16cid:durableId="1499342223">
    <w:abstractNumId w:val="16"/>
  </w:num>
  <w:num w:numId="15" w16cid:durableId="1387802448">
    <w:abstractNumId w:val="9"/>
  </w:num>
  <w:num w:numId="16" w16cid:durableId="1028288969">
    <w:abstractNumId w:val="15"/>
  </w:num>
  <w:num w:numId="17" w16cid:durableId="1941332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398789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62736884">
    <w:abstractNumId w:val="3"/>
  </w:num>
  <w:num w:numId="20" w16cid:durableId="1445417057">
    <w:abstractNumId w:val="4"/>
  </w:num>
  <w:num w:numId="21" w16cid:durableId="1480343568">
    <w:abstractNumId w:val="5"/>
  </w:num>
  <w:num w:numId="22" w16cid:durableId="17217110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1430248">
    <w:abstractNumId w:val="9"/>
  </w:num>
  <w:num w:numId="24" w16cid:durableId="18594628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0F6F"/>
    <w:rsid w:val="00021B2D"/>
    <w:rsid w:val="00023D05"/>
    <w:rsid w:val="00024E05"/>
    <w:rsid w:val="00040E4C"/>
    <w:rsid w:val="00083745"/>
    <w:rsid w:val="000879D4"/>
    <w:rsid w:val="00092E73"/>
    <w:rsid w:val="000952FC"/>
    <w:rsid w:val="00097980"/>
    <w:rsid w:val="00097987"/>
    <w:rsid w:val="000A0473"/>
    <w:rsid w:val="000A0524"/>
    <w:rsid w:val="000B0971"/>
    <w:rsid w:val="000B34B8"/>
    <w:rsid w:val="000D3E4D"/>
    <w:rsid w:val="000D5F64"/>
    <w:rsid w:val="000D7854"/>
    <w:rsid w:val="000E4E89"/>
    <w:rsid w:val="000E5B07"/>
    <w:rsid w:val="000F602C"/>
    <w:rsid w:val="00100DA5"/>
    <w:rsid w:val="00121E06"/>
    <w:rsid w:val="00122C1B"/>
    <w:rsid w:val="00137B9D"/>
    <w:rsid w:val="001416AA"/>
    <w:rsid w:val="00147B35"/>
    <w:rsid w:val="00147EE4"/>
    <w:rsid w:val="001638AA"/>
    <w:rsid w:val="00174246"/>
    <w:rsid w:val="001912D1"/>
    <w:rsid w:val="001A1DC2"/>
    <w:rsid w:val="001A4296"/>
    <w:rsid w:val="001A6592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20632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D6025"/>
    <w:rsid w:val="003E2D14"/>
    <w:rsid w:val="003E6372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1EDA"/>
    <w:rsid w:val="004D272B"/>
    <w:rsid w:val="004F2157"/>
    <w:rsid w:val="00505386"/>
    <w:rsid w:val="00515F6C"/>
    <w:rsid w:val="00526C6C"/>
    <w:rsid w:val="00534434"/>
    <w:rsid w:val="00550CB3"/>
    <w:rsid w:val="005514D7"/>
    <w:rsid w:val="00551F81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BDA"/>
    <w:rsid w:val="005B3173"/>
    <w:rsid w:val="005B6665"/>
    <w:rsid w:val="005C0504"/>
    <w:rsid w:val="005C3140"/>
    <w:rsid w:val="005D6B98"/>
    <w:rsid w:val="005E0441"/>
    <w:rsid w:val="005E5F31"/>
    <w:rsid w:val="005F154E"/>
    <w:rsid w:val="005F1609"/>
    <w:rsid w:val="005F3DAC"/>
    <w:rsid w:val="005F4682"/>
    <w:rsid w:val="00615AA4"/>
    <w:rsid w:val="00621AF3"/>
    <w:rsid w:val="006235F1"/>
    <w:rsid w:val="00625382"/>
    <w:rsid w:val="00633B0D"/>
    <w:rsid w:val="00640A2D"/>
    <w:rsid w:val="00641EF2"/>
    <w:rsid w:val="00642890"/>
    <w:rsid w:val="00650003"/>
    <w:rsid w:val="006528AE"/>
    <w:rsid w:val="00654C06"/>
    <w:rsid w:val="00656346"/>
    <w:rsid w:val="00680DF0"/>
    <w:rsid w:val="006849D6"/>
    <w:rsid w:val="006A7D85"/>
    <w:rsid w:val="006B243B"/>
    <w:rsid w:val="006B58BF"/>
    <w:rsid w:val="006D45CD"/>
    <w:rsid w:val="006E7D2C"/>
    <w:rsid w:val="006F267D"/>
    <w:rsid w:val="006F7559"/>
    <w:rsid w:val="006F78F0"/>
    <w:rsid w:val="007019F7"/>
    <w:rsid w:val="007151B7"/>
    <w:rsid w:val="007174BA"/>
    <w:rsid w:val="0075154B"/>
    <w:rsid w:val="00752FE0"/>
    <w:rsid w:val="00753222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E1418"/>
    <w:rsid w:val="007F54A2"/>
    <w:rsid w:val="007F56BF"/>
    <w:rsid w:val="00805D9A"/>
    <w:rsid w:val="00814F4D"/>
    <w:rsid w:val="00815598"/>
    <w:rsid w:val="00815CDB"/>
    <w:rsid w:val="00817A15"/>
    <w:rsid w:val="008422C9"/>
    <w:rsid w:val="0084394B"/>
    <w:rsid w:val="008535CA"/>
    <w:rsid w:val="00856232"/>
    <w:rsid w:val="0086372F"/>
    <w:rsid w:val="008661F7"/>
    <w:rsid w:val="008708C8"/>
    <w:rsid w:val="00883637"/>
    <w:rsid w:val="0089694A"/>
    <w:rsid w:val="008B053E"/>
    <w:rsid w:val="008C65E5"/>
    <w:rsid w:val="008F26E5"/>
    <w:rsid w:val="00917F69"/>
    <w:rsid w:val="00925117"/>
    <w:rsid w:val="00931649"/>
    <w:rsid w:val="00934D69"/>
    <w:rsid w:val="00940104"/>
    <w:rsid w:val="00943AC4"/>
    <w:rsid w:val="0096295A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6668D"/>
    <w:rsid w:val="00A92766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1247"/>
    <w:rsid w:val="00B8758E"/>
    <w:rsid w:val="00B978EA"/>
    <w:rsid w:val="00BA480D"/>
    <w:rsid w:val="00BA6C23"/>
    <w:rsid w:val="00BB288B"/>
    <w:rsid w:val="00BB51C0"/>
    <w:rsid w:val="00BD25B5"/>
    <w:rsid w:val="00BD3C9A"/>
    <w:rsid w:val="00C07D27"/>
    <w:rsid w:val="00C10A67"/>
    <w:rsid w:val="00C10BB8"/>
    <w:rsid w:val="00C14A66"/>
    <w:rsid w:val="00C21520"/>
    <w:rsid w:val="00C32A32"/>
    <w:rsid w:val="00C64EF9"/>
    <w:rsid w:val="00C81AFD"/>
    <w:rsid w:val="00C90F27"/>
    <w:rsid w:val="00C974DE"/>
    <w:rsid w:val="00CA05DB"/>
    <w:rsid w:val="00CA0AD9"/>
    <w:rsid w:val="00CA34B1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6B5B"/>
    <w:rsid w:val="00D77103"/>
    <w:rsid w:val="00D87798"/>
    <w:rsid w:val="00DB4460"/>
    <w:rsid w:val="00DC2BE8"/>
    <w:rsid w:val="00DD3928"/>
    <w:rsid w:val="00DE0B1B"/>
    <w:rsid w:val="00DE4D5F"/>
    <w:rsid w:val="00DE6E74"/>
    <w:rsid w:val="00DF446B"/>
    <w:rsid w:val="00DF58BF"/>
    <w:rsid w:val="00E03A7B"/>
    <w:rsid w:val="00E045E3"/>
    <w:rsid w:val="00E302C9"/>
    <w:rsid w:val="00E32F87"/>
    <w:rsid w:val="00E34105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A7BCE"/>
    <w:rsid w:val="00EC5FBF"/>
    <w:rsid w:val="00EC745F"/>
    <w:rsid w:val="00ED1B61"/>
    <w:rsid w:val="00ED2298"/>
    <w:rsid w:val="00EE0D96"/>
    <w:rsid w:val="00EE30B9"/>
    <w:rsid w:val="00EE5192"/>
    <w:rsid w:val="00F021AB"/>
    <w:rsid w:val="00F108E5"/>
    <w:rsid w:val="00F12065"/>
    <w:rsid w:val="00F362A8"/>
    <w:rsid w:val="00F368DF"/>
    <w:rsid w:val="00F5564A"/>
    <w:rsid w:val="00F61D66"/>
    <w:rsid w:val="00F71307"/>
    <w:rsid w:val="00F73690"/>
    <w:rsid w:val="00F75CF3"/>
    <w:rsid w:val="00F75EDD"/>
    <w:rsid w:val="00F83E77"/>
    <w:rsid w:val="00F9206A"/>
    <w:rsid w:val="00FA16B7"/>
    <w:rsid w:val="00FA4FAC"/>
    <w:rsid w:val="00FA6284"/>
    <w:rsid w:val="00FA68D8"/>
    <w:rsid w:val="00FA7524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FA7524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870</Words>
  <Characters>4961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2024-06-13T07:52:00Z</cp:lastPrinted>
  <dcterms:created xsi:type="dcterms:W3CDTF">2025-03-24T08:25:00Z</dcterms:created>
  <dcterms:modified xsi:type="dcterms:W3CDTF">2025-03-24T08:29:00Z</dcterms:modified>
</cp:coreProperties>
</file>