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F21149" w:rsidRDefault="00D16977" w:rsidP="00401EBE">
      <w:pPr>
        <w:ind w:left="170" w:right="113"/>
      </w:pPr>
      <w:r w:rsidRPr="00F21149">
        <w:t xml:space="preserve">                                                 </w:t>
      </w:r>
    </w:p>
    <w:p w14:paraId="108D1268" w14:textId="7D0FF2CA" w:rsidR="00DB4460" w:rsidRPr="00F21149" w:rsidRDefault="00DB4460" w:rsidP="00401EBE">
      <w:pPr>
        <w:ind w:left="170" w:right="113"/>
        <w:rPr>
          <w:b/>
        </w:rPr>
      </w:pPr>
      <w:r w:rsidRPr="00F21149">
        <w:t xml:space="preserve">                                             </w:t>
      </w:r>
      <w:r w:rsidR="007F56BF" w:rsidRPr="00F21149">
        <w:rPr>
          <w:b/>
        </w:rPr>
        <w:t>HOTĂRÂREA</w:t>
      </w:r>
      <w:r w:rsidR="00557DE1" w:rsidRPr="00F21149">
        <w:rPr>
          <w:b/>
        </w:rPr>
        <w:t xml:space="preserve"> </w:t>
      </w:r>
      <w:r w:rsidR="0075154B" w:rsidRPr="00F21149">
        <w:rPr>
          <w:b/>
        </w:rPr>
        <w:t>nr.</w:t>
      </w:r>
      <w:r w:rsidR="00795941" w:rsidRPr="00F21149">
        <w:rPr>
          <w:b/>
        </w:rPr>
        <w:t xml:space="preserve"> </w:t>
      </w:r>
      <w:r w:rsidR="00005252" w:rsidRPr="00F21149">
        <w:rPr>
          <w:b/>
        </w:rPr>
        <w:t>3</w:t>
      </w:r>
      <w:r w:rsidR="00211196">
        <w:rPr>
          <w:b/>
        </w:rPr>
        <w:t>9</w:t>
      </w:r>
      <w:r w:rsidR="00795941" w:rsidRPr="00F21149">
        <w:rPr>
          <w:b/>
        </w:rPr>
        <w:t>/202</w:t>
      </w:r>
      <w:r w:rsidR="000B0971" w:rsidRPr="00F21149">
        <w:rPr>
          <w:b/>
        </w:rPr>
        <w:t>5</w:t>
      </w:r>
    </w:p>
    <w:p w14:paraId="2012C2F9" w14:textId="4F7844D9" w:rsidR="00211196" w:rsidRDefault="00AB2D4F" w:rsidP="00401EBE">
      <w:pPr>
        <w:suppressAutoHyphens w:val="0"/>
        <w:autoSpaceDE w:val="0"/>
        <w:autoSpaceDN w:val="0"/>
        <w:adjustRightInd w:val="0"/>
        <w:ind w:left="170" w:right="113"/>
        <w:jc w:val="center"/>
        <w:rPr>
          <w:lang w:eastAsia="ro-RO"/>
        </w:rPr>
      </w:pPr>
      <w:r w:rsidRPr="00F21149">
        <w:rPr>
          <w:lang w:eastAsia="ro-RO"/>
        </w:rPr>
        <w:t xml:space="preserve">privind </w:t>
      </w:r>
      <w:r w:rsidR="00211196">
        <w:rPr>
          <w:lang w:val="pt-BR"/>
        </w:rPr>
        <w:t xml:space="preserve"> </w:t>
      </w:r>
      <w:r w:rsidR="00211196">
        <w:rPr>
          <w:color w:val="000000"/>
          <w:lang w:eastAsia="ro-RO"/>
        </w:rPr>
        <w:t>aprobarea principalelor manifestări cultural-artistice, sociale și educative care se desfășoară în comuna Săsciori în anul 2025</w:t>
      </w:r>
    </w:p>
    <w:p w14:paraId="61F136AA" w14:textId="0ACE825B" w:rsidR="00626644" w:rsidRDefault="00626644" w:rsidP="00401EBE">
      <w:pPr>
        <w:pStyle w:val="BodyText2"/>
        <w:spacing w:after="0" w:line="240" w:lineRule="auto"/>
        <w:ind w:left="170" w:right="113"/>
        <w:jc w:val="both"/>
        <w:rPr>
          <w:b/>
          <w:bCs/>
        </w:rPr>
      </w:pPr>
    </w:p>
    <w:p w14:paraId="0E71CD1B" w14:textId="09126E7F" w:rsidR="00437B73" w:rsidRDefault="00437B73" w:rsidP="00401EBE">
      <w:pPr>
        <w:pStyle w:val="Standard"/>
        <w:ind w:left="170" w:right="113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Consiliul Local al comunei Săsciori, întrunit în ședință publică ordinară în</w:t>
      </w:r>
      <w:r w:rsidRPr="00437B73">
        <w:rPr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>24.03.2025;</w:t>
      </w:r>
    </w:p>
    <w:p w14:paraId="2DC76C82" w14:textId="138D6CD8" w:rsidR="00437B73" w:rsidRPr="00437B73" w:rsidRDefault="00437B73" w:rsidP="00401EBE">
      <w:pPr>
        <w:ind w:left="170" w:right="113"/>
        <w:jc w:val="both"/>
        <w:rPr>
          <w:b/>
          <w:bCs/>
          <w:lang w:val="pt-BR"/>
        </w:rPr>
      </w:pPr>
      <w:r>
        <w:rPr>
          <w:lang w:val="pt-BR"/>
        </w:rPr>
        <w:t xml:space="preserve">          </w:t>
      </w:r>
      <w:r w:rsidRPr="00437B73">
        <w:rPr>
          <w:b/>
          <w:bCs/>
          <w:lang w:val="pt-BR"/>
        </w:rPr>
        <w:t xml:space="preserve">  Luând în dezbatere:</w:t>
      </w:r>
    </w:p>
    <w:p w14:paraId="66E59DE4" w14:textId="12B92D13" w:rsidR="00211196" w:rsidRP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lang w:eastAsia="ro-RO"/>
        </w:rPr>
      </w:pPr>
      <w:r>
        <w:rPr>
          <w:color w:val="000000"/>
          <w:lang w:eastAsia="ro-RO"/>
        </w:rPr>
        <w:t>- Proiectul de hotărâre nr. 133/17.03.2025 privind aprobarea principalelor manifestări cultural-artistice, sociale și educative care se desfășoară în comuna Săsciori în anul 2025, proiect inițiat de domnul primar Morar Nicolae Florin;</w:t>
      </w:r>
    </w:p>
    <w:p w14:paraId="56E88544" w14:textId="6A1AD2BC" w:rsidR="00211196" w:rsidRDefault="00211196" w:rsidP="00401EBE">
      <w:pPr>
        <w:suppressAutoHyphens w:val="0"/>
        <w:autoSpaceDE w:val="0"/>
        <w:autoSpaceDN w:val="0"/>
        <w:adjustRightInd w:val="0"/>
        <w:ind w:left="170" w:right="113"/>
        <w:rPr>
          <w:lang w:eastAsia="ro-RO"/>
        </w:rPr>
      </w:pPr>
      <w:r>
        <w:rPr>
          <w:color w:val="000000"/>
          <w:lang w:eastAsia="ro-RO"/>
        </w:rPr>
        <w:t xml:space="preserve">- </w:t>
      </w:r>
      <w:r w:rsidRPr="00211196">
        <w:rPr>
          <w:iCs/>
          <w:color w:val="000000"/>
          <w:lang w:eastAsia="ro-RO"/>
        </w:rPr>
        <w:t>Referatul de aprobare nr</w:t>
      </w:r>
      <w:r w:rsidRPr="00211196">
        <w:rPr>
          <w:iCs/>
          <w:lang w:eastAsia="ro-RO"/>
        </w:rPr>
        <w:t>. 134/17.03.2025</w:t>
      </w:r>
      <w:r>
        <w:rPr>
          <w:i/>
          <w:lang w:eastAsia="ro-RO"/>
        </w:rPr>
        <w:t xml:space="preserve"> </w:t>
      </w:r>
      <w:r>
        <w:rPr>
          <w:lang w:eastAsia="ro-RO"/>
        </w:rPr>
        <w:t xml:space="preserve"> </w:t>
      </w:r>
      <w:r>
        <w:rPr>
          <w:color w:val="000000"/>
          <w:lang w:eastAsia="ro-RO"/>
        </w:rPr>
        <w:t>al Primarului comunei Săsciori privind aprobarea principalelor manifestări cultural-artistice, sociale și educative care se desfășoară în comuna Săsciori în anul 2025,</w:t>
      </w:r>
      <w:r>
        <w:rPr>
          <w:lang w:eastAsia="ro-RO"/>
        </w:rPr>
        <w:t xml:space="preserve"> </w:t>
      </w:r>
      <w:r>
        <w:rPr>
          <w:color w:val="000000"/>
          <w:lang w:val="en-US" w:eastAsia="ro-RO"/>
        </w:rPr>
        <w:t>în calitate de initiator;</w:t>
      </w:r>
    </w:p>
    <w:p w14:paraId="314D5373" w14:textId="77777777" w:rsid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</w:rPr>
      </w:pPr>
      <w:r>
        <w:rPr>
          <w:i/>
          <w:color w:val="000000"/>
          <w:lang w:val="en-US" w:eastAsia="ro-RO"/>
        </w:rPr>
        <w:t xml:space="preserve">- </w:t>
      </w:r>
      <w:r w:rsidRPr="00211196">
        <w:rPr>
          <w:iCs/>
          <w:color w:val="000000"/>
          <w:lang w:val="en-US" w:eastAsia="ro-RO"/>
        </w:rPr>
        <w:t>Raportul de specialitate</w:t>
      </w:r>
      <w:r>
        <w:rPr>
          <w:i/>
          <w:color w:val="000000"/>
          <w:lang w:val="en-US" w:eastAsia="ro-RO"/>
        </w:rPr>
        <w:t xml:space="preserve"> </w:t>
      </w:r>
      <w:r>
        <w:t xml:space="preserve">nr. 135/17.03.2025 </w:t>
      </w:r>
      <w:r>
        <w:rPr>
          <w:color w:val="000000"/>
          <w:lang w:eastAsia="ro-RO"/>
        </w:rPr>
        <w:t xml:space="preserve">privind </w:t>
      </w:r>
      <w:bookmarkStart w:id="0" w:name="_Hlk126327854"/>
      <w:r>
        <w:rPr>
          <w:color w:val="000000"/>
          <w:lang w:eastAsia="ro-RO"/>
        </w:rPr>
        <w:t>aprobarea principalelor manifestări cultural-artistice, sociale și educative care se desfășoară în comuna Săsciori în anul 2025</w:t>
      </w:r>
      <w:r>
        <w:rPr>
          <w:lang w:val="en-US"/>
        </w:rPr>
        <w:t xml:space="preserve">, </w:t>
      </w:r>
      <w:r>
        <w:rPr>
          <w:color w:val="000000"/>
        </w:rPr>
        <w:t>întocmit de  dna. Fridrich Oana Alexandra – consilier II în cadrul Primăriei Comunei Săsciori</w:t>
      </w:r>
      <w:bookmarkEnd w:id="0"/>
      <w:r>
        <w:rPr>
          <w:color w:val="000000"/>
        </w:rPr>
        <w:t>;</w:t>
      </w:r>
    </w:p>
    <w:p w14:paraId="47149FD2" w14:textId="77777777" w:rsidR="00401EBE" w:rsidRDefault="00401EBE" w:rsidP="00401EBE">
      <w:pPr>
        <w:pStyle w:val="BodyText2"/>
        <w:spacing w:after="0" w:line="240" w:lineRule="auto"/>
        <w:ind w:left="170" w:right="113"/>
        <w:jc w:val="both"/>
        <w:rPr>
          <w:lang w:val="fr-FR" w:eastAsia="ro-RO"/>
        </w:rPr>
      </w:pPr>
      <w:r>
        <w:t xml:space="preserve">- </w:t>
      </w:r>
      <w:r>
        <w:rPr>
          <w:rFonts w:eastAsia="Calibri"/>
          <w:b/>
          <w:bCs/>
          <w:i/>
          <w:iCs/>
          <w:lang w:val="fr-FR"/>
        </w:rPr>
        <w:t>raportul de avizare al comisiei de specialitate nr.1</w:t>
      </w:r>
      <w:r>
        <w:rPr>
          <w:rFonts w:eastAsia="Calibri"/>
          <w:b/>
          <w:i/>
          <w:iCs/>
          <w:lang w:val="fr-FR" w:eastAsia="ro-RO"/>
        </w:rPr>
        <w:t xml:space="preserve"> </w:t>
      </w:r>
      <w:r>
        <w:rPr>
          <w:b/>
          <w:lang w:val="fr-FR" w:eastAsia="ro-RO"/>
        </w:rPr>
        <w:t xml:space="preserve">- </w:t>
      </w:r>
      <w:r>
        <w:rPr>
          <w:lang w:val="fr-FR" w:eastAsia="ro-RO"/>
        </w:rPr>
        <w:t>pentru agricultura, economico-financiara, amenajarea teritoriului si urbanism;</w:t>
      </w:r>
    </w:p>
    <w:p w14:paraId="7D440C6F" w14:textId="77777777" w:rsidR="00401EBE" w:rsidRDefault="00401EBE" w:rsidP="00401EBE">
      <w:pPr>
        <w:pStyle w:val="BodyText2"/>
        <w:spacing w:after="0" w:line="240" w:lineRule="auto"/>
        <w:ind w:left="170" w:right="113"/>
        <w:jc w:val="both"/>
        <w:rPr>
          <w:lang w:val="fr-FR"/>
        </w:rPr>
      </w:pPr>
      <w:r>
        <w:rPr>
          <w:lang w:val="fr-FR" w:eastAsia="ro-RO"/>
        </w:rPr>
        <w:t xml:space="preserve">- </w:t>
      </w: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r>
        <w:rPr>
          <w:lang w:val="fr-FR"/>
        </w:rPr>
        <w:t>pentru activităţi social-culturale, culte, învăţământ, sănătate şi familie, muncă, protecţie socială, protecţie copii, tineret şi sport ;</w:t>
      </w:r>
    </w:p>
    <w:p w14:paraId="369DF3AA" w14:textId="77777777" w:rsidR="00401EBE" w:rsidRDefault="00401EBE" w:rsidP="00401EBE">
      <w:pPr>
        <w:pStyle w:val="BodyText2"/>
        <w:spacing w:after="0" w:line="240" w:lineRule="auto"/>
        <w:ind w:left="170" w:right="113"/>
        <w:jc w:val="both"/>
      </w:pPr>
      <w:r>
        <w:rPr>
          <w:lang w:val="fr-FR"/>
        </w:rPr>
        <w:t xml:space="preserve">- </w:t>
      </w:r>
      <w:r>
        <w:rPr>
          <w:b/>
          <w:bCs/>
          <w:i/>
          <w:iCs/>
          <w:color w:val="0A0A0A"/>
          <w:lang w:eastAsia="ar-SA"/>
        </w:rPr>
        <w:t>raportul de avizare al comisiei de specialitate nr.3</w:t>
      </w:r>
      <w:r>
        <w:rPr>
          <w:b/>
          <w:i/>
          <w:color w:val="0A0A0A"/>
          <w:lang w:eastAsia="ar-SA"/>
        </w:rPr>
        <w:t xml:space="preserve"> - </w:t>
      </w:r>
      <w:r>
        <w:rPr>
          <w:color w:val="0A0A0A"/>
          <w:lang w:eastAsia="ar-SA"/>
        </w:rPr>
        <w:t>juridică și de disciplină, protecția mediului și turism.</w:t>
      </w:r>
    </w:p>
    <w:p w14:paraId="339BE6B3" w14:textId="77777777" w:rsidR="00401EBE" w:rsidRDefault="00401EBE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lang w:eastAsia="ro-RO"/>
        </w:rPr>
      </w:pPr>
    </w:p>
    <w:p w14:paraId="7E874322" w14:textId="77777777" w:rsidR="00211196" w:rsidRP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  <w:lang w:eastAsia="ro-RO"/>
        </w:rPr>
      </w:pPr>
      <w:r>
        <w:rPr>
          <w:lang w:eastAsia="ro-RO"/>
        </w:rPr>
        <w:t xml:space="preserve">     </w:t>
      </w:r>
      <w:r>
        <w:rPr>
          <w:lang w:eastAsia="ro-RO"/>
        </w:rPr>
        <w:tab/>
      </w:r>
      <w:r w:rsidRPr="00211196">
        <w:rPr>
          <w:b/>
          <w:bCs/>
          <w:lang w:eastAsia="ro-RO"/>
        </w:rPr>
        <w:t>Luând în considerare:</w:t>
      </w:r>
    </w:p>
    <w:p w14:paraId="26275FD2" w14:textId="77777777" w:rsid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lang w:eastAsia="ro-RO"/>
        </w:rPr>
      </w:pPr>
      <w:bookmarkStart w:id="1" w:name="_Hlk126327933"/>
      <w:r>
        <w:rPr>
          <w:lang w:eastAsia="ro-RO"/>
        </w:rPr>
        <w:t>- Ordonanța nr. 51/1998 privind îmbunătățirea sistemului de finanțare a programelor, proiectelor și acțiunilor culturale;</w:t>
      </w:r>
    </w:p>
    <w:p w14:paraId="4F93C77E" w14:textId="77777777" w:rsid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lang w:eastAsia="ro-RO"/>
        </w:rPr>
      </w:pPr>
      <w:r>
        <w:rPr>
          <w:lang w:eastAsia="ro-RO"/>
        </w:rPr>
        <w:t>- Art. 3 (2) din Legea nr. 273/2006 privind finanțele publice locale, cu modificările și completările ulterioare și a anexei nr. 2 la această lege;</w:t>
      </w:r>
    </w:p>
    <w:p w14:paraId="37CFF8AF" w14:textId="7D3C064C" w:rsidR="00211196" w:rsidRPr="00401EBE" w:rsidRDefault="00211196" w:rsidP="00401EBE">
      <w:pPr>
        <w:ind w:left="170" w:right="113"/>
        <w:jc w:val="both"/>
        <w:rPr>
          <w:color w:val="000000"/>
          <w:lang w:val="en-US"/>
        </w:rPr>
      </w:pPr>
      <w:r>
        <w:rPr>
          <w:lang w:eastAsia="ro-RO"/>
        </w:rPr>
        <w:t xml:space="preserve">- Art. 129 (4) lit. ”a” coroborat cu art. 139 (1) </w:t>
      </w:r>
      <w:r>
        <w:rPr>
          <w:color w:val="000000"/>
        </w:rPr>
        <w:t xml:space="preserve">din </w:t>
      </w:r>
      <w:r>
        <w:rPr>
          <w:color w:val="000000"/>
          <w:lang w:val="en-US"/>
        </w:rPr>
        <w:t>O.U.G. nr. 57/2019 privind Codul administrative.</w:t>
      </w:r>
    </w:p>
    <w:p w14:paraId="4084286B" w14:textId="77777777" w:rsidR="00211196" w:rsidRDefault="00211196" w:rsidP="00401EBE">
      <w:pPr>
        <w:ind w:left="170" w:right="113"/>
        <w:jc w:val="both"/>
        <w:rPr>
          <w:color w:val="000000"/>
          <w:lang w:val="en-US"/>
        </w:rPr>
      </w:pPr>
      <w:r>
        <w:tab/>
        <w:t>În temeiul prevederilor art.</w:t>
      </w:r>
      <w:r>
        <w:rPr>
          <w:lang w:val="en-US"/>
        </w:rPr>
        <w:t xml:space="preserve"> 136 </w:t>
      </w:r>
      <w:r>
        <w:rPr>
          <w:color w:val="000000"/>
          <w:lang w:val="en-US"/>
        </w:rPr>
        <w:t xml:space="preserve">alin. </w:t>
      </w:r>
      <w:r>
        <w:rPr>
          <w:color w:val="000000"/>
        </w:rPr>
        <w:t>(</w:t>
      </w:r>
      <w:r>
        <w:rPr>
          <w:color w:val="000000"/>
          <w:lang w:val="en-US"/>
        </w:rPr>
        <w:t>1</w:t>
      </w:r>
      <w:r>
        <w:rPr>
          <w:color w:val="000000"/>
        </w:rPr>
        <w:t>)</w:t>
      </w:r>
      <w:r>
        <w:rPr>
          <w:color w:val="000000"/>
          <w:lang w:val="en-US"/>
        </w:rPr>
        <w:t>,</w:t>
      </w:r>
      <w:r>
        <w:rPr>
          <w:color w:val="000000"/>
        </w:rPr>
        <w:t xml:space="preserve"> </w:t>
      </w:r>
      <w:bookmarkStart w:id="2" w:name="_Hlk119063740"/>
      <w:r>
        <w:rPr>
          <w:color w:val="000000"/>
        </w:rPr>
        <w:t xml:space="preserve">din </w:t>
      </w:r>
      <w:r>
        <w:rPr>
          <w:color w:val="000000"/>
          <w:lang w:val="en-US"/>
        </w:rPr>
        <w:t xml:space="preserve">O.U.G. nr. 57/2019 privind Codul administrativ, </w:t>
      </w:r>
    </w:p>
    <w:bookmarkEnd w:id="1"/>
    <w:bookmarkEnd w:id="2"/>
    <w:p w14:paraId="290F585B" w14:textId="77777777" w:rsidR="00211196" w:rsidRDefault="00211196" w:rsidP="00401EBE">
      <w:pPr>
        <w:ind w:left="170" w:right="113"/>
        <w:jc w:val="both"/>
        <w:rPr>
          <w:color w:val="000000"/>
        </w:rPr>
      </w:pPr>
    </w:p>
    <w:p w14:paraId="4CBD5979" w14:textId="1FC42963" w:rsid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  <w:lang w:eastAsia="ro-RO"/>
        </w:rPr>
      </w:pPr>
      <w:r>
        <w:rPr>
          <w:color w:val="000000"/>
          <w:lang w:eastAsia="ro-RO"/>
        </w:rPr>
        <w:t xml:space="preserve">    </w:t>
      </w:r>
      <w:r>
        <w:rPr>
          <w:color w:val="000000"/>
          <w:lang w:eastAsia="ro-RO"/>
        </w:rPr>
        <w:tab/>
        <w:t xml:space="preserve">                                                          </w:t>
      </w:r>
      <w:r>
        <w:rPr>
          <w:b/>
          <w:bCs/>
          <w:lang w:eastAsia="ro-RO"/>
        </w:rPr>
        <w:t>HOTĂRĂȘTE:</w:t>
      </w:r>
    </w:p>
    <w:p w14:paraId="171E5C90" w14:textId="77777777" w:rsidR="00211196" w:rsidRDefault="00211196" w:rsidP="00401EBE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  <w:color w:val="000000"/>
          <w:lang w:eastAsia="ro-RO"/>
        </w:rPr>
      </w:pPr>
    </w:p>
    <w:p w14:paraId="02D1BF7B" w14:textId="2F31D6EE" w:rsidR="00211196" w:rsidRDefault="00211196" w:rsidP="00401EBE">
      <w:pPr>
        <w:suppressAutoHyphens w:val="0"/>
        <w:autoSpaceDE w:val="0"/>
        <w:autoSpaceDN w:val="0"/>
        <w:adjustRightInd w:val="0"/>
        <w:ind w:left="170" w:right="113" w:firstLine="720"/>
        <w:jc w:val="both"/>
      </w:pPr>
      <w:r>
        <w:rPr>
          <w:b/>
          <w:bCs/>
          <w:lang w:eastAsia="ro-RO"/>
        </w:rPr>
        <w:t>ART.1</w:t>
      </w:r>
      <w:r w:rsidR="00401EBE">
        <w:rPr>
          <w:b/>
          <w:bCs/>
          <w:lang w:eastAsia="ro-RO"/>
        </w:rPr>
        <w:t>.</w:t>
      </w:r>
      <w:r>
        <w:rPr>
          <w:lang w:eastAsia="ro-RO"/>
        </w:rPr>
        <w:t xml:space="preserve"> </w:t>
      </w:r>
      <w:r>
        <w:t>Aprobarea principalelor manifestări cultural-artistice, sociale și educative care se desfășoară în Comuna Săsciori în anul 2025, conform anexei parte integrantă a acestui proiect de hotărâre.</w:t>
      </w:r>
    </w:p>
    <w:p w14:paraId="43AB89E1" w14:textId="260F398A" w:rsidR="00211196" w:rsidRDefault="00211196" w:rsidP="00401EBE">
      <w:pPr>
        <w:suppressAutoHyphens w:val="0"/>
        <w:autoSpaceDE w:val="0"/>
        <w:autoSpaceDN w:val="0"/>
        <w:adjustRightInd w:val="0"/>
        <w:ind w:left="170" w:right="113" w:firstLine="720"/>
        <w:jc w:val="both"/>
      </w:pPr>
      <w:r>
        <w:rPr>
          <w:b/>
          <w:bCs/>
        </w:rPr>
        <w:t>ART.2</w:t>
      </w:r>
      <w:r w:rsidR="00401EBE">
        <w:rPr>
          <w:b/>
          <w:bCs/>
        </w:rPr>
        <w:t>.</w:t>
      </w:r>
      <w:r>
        <w:rPr>
          <w:b/>
          <w:bCs/>
        </w:rPr>
        <w:t xml:space="preserve"> </w:t>
      </w:r>
      <w:r>
        <w:t>Finanțarea cheltuielilor pentru organizarea și desfășurarea manifestărilor prevăzute la art. 1 se face de la bugetul local din sume prevăzute din venituri proprii și sponsorizări atrase în acest scop.</w:t>
      </w:r>
    </w:p>
    <w:p w14:paraId="3D34943E" w14:textId="7E4D03CF" w:rsidR="00211196" w:rsidRDefault="00401EBE" w:rsidP="00401EBE">
      <w:pPr>
        <w:ind w:left="170" w:right="113"/>
        <w:jc w:val="both"/>
      </w:pPr>
      <w:r w:rsidRPr="00401EBE">
        <w:rPr>
          <w:b/>
        </w:rPr>
        <w:t xml:space="preserve">         ART.3</w:t>
      </w:r>
      <w:r>
        <w:t>.</w:t>
      </w:r>
      <w:r w:rsidRPr="002F7938">
        <w:t xml:space="preserve"> </w:t>
      </w:r>
      <w:r w:rsidRPr="002F7938">
        <w:t>Prin intermediul secretarului general al  Comunei Săsciori prezenta hotărâre se afișează public, se înaintează şi se comunică: Prefectului Judeţului Alba, Primarului Comunei Săsciori, Compartimentului contabilitate, buget finanțe, impozite și taxe locale.</w:t>
      </w:r>
    </w:p>
    <w:p w14:paraId="6CE4AB5C" w14:textId="26D55F6C" w:rsidR="007019F7" w:rsidRPr="00F21149" w:rsidRDefault="004F2157" w:rsidP="00401EBE">
      <w:pPr>
        <w:pStyle w:val="BodyText2"/>
        <w:spacing w:after="0" w:line="240" w:lineRule="auto"/>
        <w:ind w:left="170" w:right="113"/>
        <w:jc w:val="both"/>
      </w:pPr>
      <w:r w:rsidRPr="00F21149">
        <w:rPr>
          <w:b/>
          <w:lang w:eastAsia="ro-RO"/>
        </w:rPr>
        <w:t xml:space="preserve">                                          </w:t>
      </w:r>
      <w:r w:rsidR="00367C61" w:rsidRPr="00F21149">
        <w:rPr>
          <w:b/>
          <w:lang w:eastAsia="ro-RO"/>
        </w:rPr>
        <w:t xml:space="preserve">      </w:t>
      </w:r>
      <w:r w:rsidR="00814F4D" w:rsidRPr="00F21149">
        <w:t>Săsciori</w:t>
      </w:r>
      <w:r w:rsidR="002812FF" w:rsidRPr="00F21149">
        <w:t xml:space="preserve">, </w:t>
      </w:r>
      <w:r w:rsidR="00005252" w:rsidRPr="00F21149">
        <w:t xml:space="preserve">24 martie </w:t>
      </w:r>
      <w:r w:rsidR="000B0971" w:rsidRPr="00F21149">
        <w:t xml:space="preserve"> 2025</w:t>
      </w:r>
    </w:p>
    <w:p w14:paraId="05038551" w14:textId="6EBE0D5A" w:rsidR="002812FF" w:rsidRPr="00F21149" w:rsidRDefault="00E70A1F" w:rsidP="00401EBE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F21149">
        <w:t xml:space="preserve">   </w:t>
      </w:r>
      <w:r w:rsidR="00483E9A" w:rsidRPr="00F21149">
        <w:t xml:space="preserve">    </w:t>
      </w:r>
      <w:r w:rsidR="002812FF" w:rsidRPr="00F21149">
        <w:t>Preşedinte</w:t>
      </w:r>
      <w:r w:rsidR="00F73690" w:rsidRPr="00F21149">
        <w:t xml:space="preserve"> de şedință</w:t>
      </w:r>
      <w:r w:rsidR="00814F4D" w:rsidRPr="00F21149">
        <w:t>,</w:t>
      </w:r>
      <w:r w:rsidR="00F73690" w:rsidRPr="00F21149">
        <w:t xml:space="preserve">                    </w:t>
      </w:r>
      <w:r w:rsidR="002812FF" w:rsidRPr="00F21149">
        <w:t xml:space="preserve">   </w:t>
      </w:r>
      <w:r w:rsidR="00F73690" w:rsidRPr="00F21149">
        <w:t xml:space="preserve">      </w:t>
      </w:r>
      <w:r w:rsidR="002812FF" w:rsidRPr="00F21149">
        <w:t xml:space="preserve"> </w:t>
      </w:r>
      <w:r w:rsidR="00814F4D" w:rsidRPr="00F21149">
        <w:t xml:space="preserve">                </w:t>
      </w:r>
      <w:r w:rsidRPr="00F21149">
        <w:t xml:space="preserve"> </w:t>
      </w:r>
      <w:r w:rsidR="002812FF" w:rsidRPr="00F21149">
        <w:t>Contrasemnează pentru legalitate,</w:t>
      </w:r>
    </w:p>
    <w:p w14:paraId="731E2906" w14:textId="613AC52E" w:rsidR="002812FF" w:rsidRPr="00F21149" w:rsidRDefault="00F368DF" w:rsidP="00401EB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F2114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F21149">
        <w:rPr>
          <w:rFonts w:ascii="Times New Roman" w:hAnsi="Times New Roman" w:cs="Times New Roman"/>
          <w:sz w:val="24"/>
          <w:szCs w:val="24"/>
        </w:rPr>
        <w:t xml:space="preserve">    </w:t>
      </w:r>
      <w:r w:rsidRPr="00F2114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F2114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1149">
        <w:rPr>
          <w:rFonts w:ascii="Times New Roman" w:hAnsi="Times New Roman" w:cs="Times New Roman"/>
          <w:sz w:val="24"/>
          <w:szCs w:val="24"/>
        </w:rPr>
        <w:t>Secretar general UAT</w:t>
      </w:r>
    </w:p>
    <w:p w14:paraId="4C4896CB" w14:textId="7EA713FB" w:rsidR="00F21149" w:rsidRPr="00F21149" w:rsidRDefault="00F368DF" w:rsidP="00401EB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F21149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F21149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F21149">
        <w:rPr>
          <w:rFonts w:ascii="Times New Roman" w:hAnsi="Times New Roman" w:cs="Times New Roman"/>
          <w:sz w:val="24"/>
          <w:szCs w:val="24"/>
        </w:rPr>
        <w:t>F</w:t>
      </w:r>
      <w:r w:rsidR="00005252" w:rsidRPr="00F21149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F211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F21149">
        <w:rPr>
          <w:rFonts w:ascii="Times New Roman" w:hAnsi="Times New Roman" w:cs="Times New Roman"/>
          <w:sz w:val="24"/>
          <w:szCs w:val="24"/>
        </w:rPr>
        <w:t xml:space="preserve">  </w:t>
      </w:r>
      <w:r w:rsidRPr="00F2114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F21149">
        <w:rPr>
          <w:rFonts w:ascii="Times New Roman" w:hAnsi="Times New Roman" w:cs="Times New Roman"/>
          <w:sz w:val="24"/>
          <w:szCs w:val="24"/>
        </w:rPr>
        <w:t>a</w:t>
      </w:r>
    </w:p>
    <w:p w14:paraId="4AAA309D" w14:textId="77777777" w:rsidR="00F21149" w:rsidRPr="00F21149" w:rsidRDefault="00F21149" w:rsidP="00401EB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E73D9AF" w:rsidR="0086372F" w:rsidRPr="00F21149" w:rsidRDefault="0086372F" w:rsidP="00401EB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sectPr w:rsidR="0086372F" w:rsidRPr="00F21149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A2223" w14:textId="77777777" w:rsidR="00145858" w:rsidRDefault="00145858" w:rsidP="007F56BF">
      <w:r>
        <w:separator/>
      </w:r>
    </w:p>
  </w:endnote>
  <w:endnote w:type="continuationSeparator" w:id="0">
    <w:p w14:paraId="71A321D5" w14:textId="77777777" w:rsidR="00145858" w:rsidRDefault="0014585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3C95" w14:textId="77777777" w:rsidR="00145858" w:rsidRDefault="00145858" w:rsidP="007F56BF">
      <w:r>
        <w:separator/>
      </w:r>
    </w:p>
  </w:footnote>
  <w:footnote w:type="continuationSeparator" w:id="0">
    <w:p w14:paraId="10790B57" w14:textId="77777777" w:rsidR="00145858" w:rsidRDefault="0014585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7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7"/>
  </w:num>
  <w:num w:numId="8" w16cid:durableId="1214586510">
    <w:abstractNumId w:val="12"/>
  </w:num>
  <w:num w:numId="9" w16cid:durableId="1335453008">
    <w:abstractNumId w:val="6"/>
  </w:num>
  <w:num w:numId="10" w16cid:durableId="2091928980">
    <w:abstractNumId w:val="10"/>
  </w:num>
  <w:num w:numId="11" w16cid:durableId="9643875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8"/>
  </w:num>
  <w:num w:numId="13" w16cid:durableId="1657804175">
    <w:abstractNumId w:val="5"/>
  </w:num>
  <w:num w:numId="14" w16cid:durableId="2038776170">
    <w:abstractNumId w:val="9"/>
  </w:num>
  <w:num w:numId="15" w16cid:durableId="168759234">
    <w:abstractNumId w:val="9"/>
  </w:num>
  <w:num w:numId="16" w16cid:durableId="267348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21E06"/>
    <w:rsid w:val="00137B9D"/>
    <w:rsid w:val="001416AA"/>
    <w:rsid w:val="00145858"/>
    <w:rsid w:val="001470D5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213C"/>
    <w:rsid w:val="002B6011"/>
    <w:rsid w:val="002B606F"/>
    <w:rsid w:val="002C32FD"/>
    <w:rsid w:val="002C4A59"/>
    <w:rsid w:val="002D0350"/>
    <w:rsid w:val="002E3FAD"/>
    <w:rsid w:val="002F7938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50003"/>
    <w:rsid w:val="00654C06"/>
    <w:rsid w:val="00656346"/>
    <w:rsid w:val="00656F9A"/>
    <w:rsid w:val="00680DF0"/>
    <w:rsid w:val="006849D6"/>
    <w:rsid w:val="006A1CB1"/>
    <w:rsid w:val="006A7D85"/>
    <w:rsid w:val="006B2996"/>
    <w:rsid w:val="006B58BF"/>
    <w:rsid w:val="006D45CD"/>
    <w:rsid w:val="006E7D2C"/>
    <w:rsid w:val="006F78F0"/>
    <w:rsid w:val="007019F7"/>
    <w:rsid w:val="007151B7"/>
    <w:rsid w:val="0072030F"/>
    <w:rsid w:val="00722E8D"/>
    <w:rsid w:val="0075154B"/>
    <w:rsid w:val="00752FE0"/>
    <w:rsid w:val="00753620"/>
    <w:rsid w:val="00755958"/>
    <w:rsid w:val="00762EDD"/>
    <w:rsid w:val="007663B3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E3594"/>
    <w:rsid w:val="008F26E5"/>
    <w:rsid w:val="00931649"/>
    <w:rsid w:val="00934D69"/>
    <w:rsid w:val="00940104"/>
    <w:rsid w:val="00943AC4"/>
    <w:rsid w:val="00945CFC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9209E"/>
    <w:rsid w:val="00B978EA"/>
    <w:rsid w:val="00BA0877"/>
    <w:rsid w:val="00BA480D"/>
    <w:rsid w:val="00BA6C23"/>
    <w:rsid w:val="00BB288B"/>
    <w:rsid w:val="00BB51C0"/>
    <w:rsid w:val="00BD25B5"/>
    <w:rsid w:val="00BF3967"/>
    <w:rsid w:val="00C10BB8"/>
    <w:rsid w:val="00C14A66"/>
    <w:rsid w:val="00C21520"/>
    <w:rsid w:val="00C30C6D"/>
    <w:rsid w:val="00C52E54"/>
    <w:rsid w:val="00C64EF9"/>
    <w:rsid w:val="00C81AFD"/>
    <w:rsid w:val="00C90F27"/>
    <w:rsid w:val="00C974DE"/>
    <w:rsid w:val="00CA0AD9"/>
    <w:rsid w:val="00CA6091"/>
    <w:rsid w:val="00CB6E39"/>
    <w:rsid w:val="00CC69F0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2298"/>
    <w:rsid w:val="00EE0D96"/>
    <w:rsid w:val="00EE30B9"/>
    <w:rsid w:val="00EE5192"/>
    <w:rsid w:val="00F021AB"/>
    <w:rsid w:val="00F12065"/>
    <w:rsid w:val="00F21149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B73F0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2025-03-24T10:42:00Z</dcterms:created>
  <dcterms:modified xsi:type="dcterms:W3CDTF">2025-03-24T10:44:00Z</dcterms:modified>
</cp:coreProperties>
</file>