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C8B02" w14:textId="6FF4F213" w:rsidR="004A6248" w:rsidRPr="0051679C" w:rsidRDefault="004A6248" w:rsidP="0051679C">
      <w:pPr>
        <w:ind w:left="170" w:right="113"/>
        <w:jc w:val="both"/>
      </w:pPr>
      <w:r w:rsidRPr="0051679C">
        <w:t xml:space="preserve">                                                 </w:t>
      </w:r>
    </w:p>
    <w:p w14:paraId="108D1268" w14:textId="6C1E6513" w:rsidR="00DB4460" w:rsidRPr="0051679C" w:rsidRDefault="004A6248" w:rsidP="0051679C">
      <w:pPr>
        <w:ind w:left="170" w:right="113"/>
        <w:jc w:val="both"/>
        <w:rPr>
          <w:b/>
        </w:rPr>
      </w:pPr>
      <w:r w:rsidRPr="0051679C">
        <w:t xml:space="preserve">                                                   </w:t>
      </w:r>
      <w:r w:rsidR="007F56BF" w:rsidRPr="0051679C">
        <w:rPr>
          <w:b/>
        </w:rPr>
        <w:t>HOTĂRÂREA</w:t>
      </w:r>
      <w:r w:rsidR="00557DE1" w:rsidRPr="0051679C">
        <w:rPr>
          <w:b/>
        </w:rPr>
        <w:t xml:space="preserve"> </w:t>
      </w:r>
      <w:r w:rsidR="0075154B" w:rsidRPr="0051679C">
        <w:rPr>
          <w:b/>
        </w:rPr>
        <w:t>nr.</w:t>
      </w:r>
      <w:r w:rsidR="00795941" w:rsidRPr="0051679C">
        <w:rPr>
          <w:b/>
        </w:rPr>
        <w:t xml:space="preserve"> </w:t>
      </w:r>
      <w:r w:rsidR="00F91A26" w:rsidRPr="0051679C">
        <w:rPr>
          <w:b/>
        </w:rPr>
        <w:t>4</w:t>
      </w:r>
      <w:r w:rsidR="005B302F" w:rsidRPr="0051679C">
        <w:rPr>
          <w:b/>
        </w:rPr>
        <w:t>9</w:t>
      </w:r>
      <w:r w:rsidR="00795941" w:rsidRPr="0051679C">
        <w:rPr>
          <w:b/>
        </w:rPr>
        <w:t>/202</w:t>
      </w:r>
      <w:r w:rsidR="000B0971" w:rsidRPr="0051679C">
        <w:rPr>
          <w:b/>
        </w:rPr>
        <w:t>5</w:t>
      </w:r>
    </w:p>
    <w:p w14:paraId="347E391B" w14:textId="77777777" w:rsidR="005B302F" w:rsidRPr="0051679C" w:rsidRDefault="00AB2D4F" w:rsidP="0051679C">
      <w:pPr>
        <w:pStyle w:val="Standard"/>
        <w:tabs>
          <w:tab w:val="left" w:pos="709"/>
        </w:tabs>
        <w:ind w:left="170" w:right="113"/>
        <w:rPr>
          <w:rFonts w:eastAsia="Times New Roman"/>
          <w:sz w:val="24"/>
          <w:szCs w:val="24"/>
          <w:lang w:eastAsia="ro-RO"/>
        </w:rPr>
      </w:pPr>
      <w:proofErr w:type="spellStart"/>
      <w:proofErr w:type="gramStart"/>
      <w:r w:rsidRPr="0051679C">
        <w:rPr>
          <w:sz w:val="24"/>
          <w:szCs w:val="24"/>
          <w:lang w:eastAsia="ro-RO"/>
        </w:rPr>
        <w:t>privind</w:t>
      </w:r>
      <w:proofErr w:type="spellEnd"/>
      <w:r w:rsidRPr="0051679C">
        <w:rPr>
          <w:sz w:val="24"/>
          <w:szCs w:val="24"/>
          <w:lang w:eastAsia="ro-RO"/>
        </w:rPr>
        <w:t xml:space="preserve"> </w:t>
      </w:r>
      <w:r w:rsidR="00211196" w:rsidRPr="0051679C">
        <w:rPr>
          <w:sz w:val="24"/>
          <w:szCs w:val="24"/>
          <w:lang w:val="pt-BR"/>
        </w:rPr>
        <w:t xml:space="preserve"> </w:t>
      </w:r>
      <w:proofErr w:type="spellStart"/>
      <w:r w:rsidR="005B302F" w:rsidRPr="0051679C">
        <w:rPr>
          <w:rFonts w:eastAsia="Times New Roman"/>
          <w:sz w:val="24"/>
          <w:szCs w:val="24"/>
          <w:lang w:eastAsia="ro-RO"/>
        </w:rPr>
        <w:t>completarea</w:t>
      </w:r>
      <w:proofErr w:type="spellEnd"/>
      <w:proofErr w:type="gram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anexei</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numărul</w:t>
      </w:r>
      <w:proofErr w:type="spellEnd"/>
      <w:r w:rsidR="005B302F" w:rsidRPr="0051679C">
        <w:rPr>
          <w:rFonts w:eastAsia="Times New Roman"/>
          <w:sz w:val="24"/>
          <w:szCs w:val="24"/>
          <w:lang w:eastAsia="ro-RO"/>
        </w:rPr>
        <w:t xml:space="preserve"> 1 la </w:t>
      </w:r>
      <w:proofErr w:type="spellStart"/>
      <w:r w:rsidR="005B302F" w:rsidRPr="0051679C">
        <w:rPr>
          <w:rFonts w:eastAsia="Times New Roman"/>
          <w:sz w:val="24"/>
          <w:szCs w:val="24"/>
          <w:lang w:eastAsia="ro-RO"/>
        </w:rPr>
        <w:t>hotărârea</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Consiliului</w:t>
      </w:r>
      <w:proofErr w:type="spellEnd"/>
      <w:r w:rsidR="005B302F" w:rsidRPr="0051679C">
        <w:rPr>
          <w:rFonts w:eastAsia="Times New Roman"/>
          <w:sz w:val="24"/>
          <w:szCs w:val="24"/>
          <w:lang w:eastAsia="ro-RO"/>
        </w:rPr>
        <w:t xml:space="preserve"> Local </w:t>
      </w:r>
      <w:proofErr w:type="spellStart"/>
      <w:r w:rsidR="005B302F" w:rsidRPr="0051679C">
        <w:rPr>
          <w:rFonts w:eastAsia="Times New Roman"/>
          <w:sz w:val="24"/>
          <w:szCs w:val="24"/>
          <w:lang w:eastAsia="ro-RO"/>
        </w:rPr>
        <w:t>numărul</w:t>
      </w:r>
      <w:proofErr w:type="spellEnd"/>
      <w:r w:rsidR="005B302F" w:rsidRPr="0051679C">
        <w:rPr>
          <w:rFonts w:eastAsia="Times New Roman"/>
          <w:sz w:val="24"/>
          <w:szCs w:val="24"/>
          <w:lang w:eastAsia="ro-RO"/>
        </w:rPr>
        <w:t xml:space="preserve"> 52 din 30 </w:t>
      </w:r>
      <w:proofErr w:type="spellStart"/>
      <w:r w:rsidR="005B302F" w:rsidRPr="0051679C">
        <w:rPr>
          <w:rFonts w:eastAsia="Times New Roman"/>
          <w:sz w:val="24"/>
          <w:szCs w:val="24"/>
          <w:lang w:eastAsia="ro-RO"/>
        </w:rPr>
        <w:t>iunie</w:t>
      </w:r>
      <w:proofErr w:type="spellEnd"/>
      <w:r w:rsidR="005B302F" w:rsidRPr="0051679C">
        <w:rPr>
          <w:rFonts w:eastAsia="Times New Roman"/>
          <w:sz w:val="24"/>
          <w:szCs w:val="24"/>
          <w:lang w:eastAsia="ro-RO"/>
        </w:rPr>
        <w:t xml:space="preserve"> 2009 </w:t>
      </w:r>
      <w:proofErr w:type="spellStart"/>
      <w:r w:rsidR="005B302F" w:rsidRPr="0051679C">
        <w:rPr>
          <w:rFonts w:eastAsia="Times New Roman"/>
          <w:sz w:val="24"/>
          <w:szCs w:val="24"/>
          <w:lang w:eastAsia="ro-RO"/>
        </w:rPr>
        <w:t>privind</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însușirea</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bunurilor</w:t>
      </w:r>
      <w:proofErr w:type="spellEnd"/>
      <w:r w:rsidR="005B302F" w:rsidRPr="0051679C">
        <w:rPr>
          <w:rFonts w:eastAsia="Times New Roman"/>
          <w:sz w:val="24"/>
          <w:szCs w:val="24"/>
          <w:lang w:eastAsia="ro-RO"/>
        </w:rPr>
        <w:t xml:space="preserve"> care </w:t>
      </w:r>
      <w:proofErr w:type="spellStart"/>
      <w:r w:rsidR="005B302F" w:rsidRPr="0051679C">
        <w:rPr>
          <w:rFonts w:eastAsia="Times New Roman"/>
          <w:sz w:val="24"/>
          <w:szCs w:val="24"/>
          <w:lang w:eastAsia="ro-RO"/>
        </w:rPr>
        <w:t>aparțin</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domeniului</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privat</w:t>
      </w:r>
      <w:proofErr w:type="spellEnd"/>
      <w:r w:rsidR="005B302F" w:rsidRPr="0051679C">
        <w:rPr>
          <w:rFonts w:eastAsia="Times New Roman"/>
          <w:sz w:val="24"/>
          <w:szCs w:val="24"/>
          <w:lang w:eastAsia="ro-RO"/>
        </w:rPr>
        <w:t xml:space="preserve"> al </w:t>
      </w:r>
      <w:proofErr w:type="spellStart"/>
      <w:r w:rsidR="005B302F" w:rsidRPr="0051679C">
        <w:rPr>
          <w:rFonts w:eastAsia="Times New Roman"/>
          <w:sz w:val="24"/>
          <w:szCs w:val="24"/>
          <w:lang w:eastAsia="ro-RO"/>
        </w:rPr>
        <w:t>comunei</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Săsciori</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prin</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completarea</w:t>
      </w:r>
      <w:proofErr w:type="spellEnd"/>
      <w:r w:rsidR="005B302F" w:rsidRPr="0051679C">
        <w:rPr>
          <w:rFonts w:eastAsia="Times New Roman"/>
          <w:sz w:val="24"/>
          <w:szCs w:val="24"/>
          <w:lang w:eastAsia="ro-RO"/>
        </w:rPr>
        <w:t xml:space="preserve"> cu </w:t>
      </w:r>
      <w:proofErr w:type="spellStart"/>
      <w:r w:rsidR="005B302F" w:rsidRPr="0051679C">
        <w:rPr>
          <w:rFonts w:eastAsia="Times New Roman"/>
          <w:sz w:val="24"/>
          <w:szCs w:val="24"/>
          <w:lang w:eastAsia="ro-RO"/>
        </w:rPr>
        <w:t>poziții</w:t>
      </w:r>
      <w:proofErr w:type="spellEnd"/>
      <w:r w:rsidR="005B302F" w:rsidRPr="0051679C">
        <w:rPr>
          <w:rFonts w:eastAsia="Times New Roman"/>
          <w:sz w:val="24"/>
          <w:szCs w:val="24"/>
          <w:lang w:eastAsia="ro-RO"/>
        </w:rPr>
        <w:t xml:space="preserve"> </w:t>
      </w:r>
      <w:proofErr w:type="spellStart"/>
      <w:r w:rsidR="005B302F" w:rsidRPr="0051679C">
        <w:rPr>
          <w:rFonts w:eastAsia="Times New Roman"/>
          <w:sz w:val="24"/>
          <w:szCs w:val="24"/>
          <w:lang w:eastAsia="ro-RO"/>
        </w:rPr>
        <w:t>noi</w:t>
      </w:r>
      <w:proofErr w:type="spellEnd"/>
      <w:r w:rsidR="005B302F" w:rsidRPr="0051679C">
        <w:rPr>
          <w:rFonts w:eastAsia="Times New Roman"/>
          <w:sz w:val="24"/>
          <w:szCs w:val="24"/>
          <w:lang w:eastAsia="ro-RO"/>
        </w:rPr>
        <w:t xml:space="preserve"> de la nr. 170 </w:t>
      </w:r>
      <w:proofErr w:type="spellStart"/>
      <w:r w:rsidR="005B302F" w:rsidRPr="0051679C">
        <w:rPr>
          <w:rFonts w:eastAsia="Times New Roman"/>
          <w:sz w:val="24"/>
          <w:szCs w:val="24"/>
          <w:lang w:eastAsia="ro-RO"/>
        </w:rPr>
        <w:t>până</w:t>
      </w:r>
      <w:proofErr w:type="spellEnd"/>
      <w:r w:rsidR="005B302F" w:rsidRPr="0051679C">
        <w:rPr>
          <w:rFonts w:eastAsia="Times New Roman"/>
          <w:sz w:val="24"/>
          <w:szCs w:val="24"/>
          <w:lang w:eastAsia="ro-RO"/>
        </w:rPr>
        <w:t xml:space="preserve"> la 188</w:t>
      </w:r>
    </w:p>
    <w:p w14:paraId="18D5D576" w14:textId="77777777" w:rsidR="0051679C" w:rsidRPr="0051679C" w:rsidRDefault="0051679C" w:rsidP="0051679C">
      <w:pPr>
        <w:pStyle w:val="Standard"/>
        <w:tabs>
          <w:tab w:val="left" w:pos="709"/>
        </w:tabs>
        <w:ind w:left="170" w:right="113"/>
        <w:rPr>
          <w:rFonts w:eastAsia="Times New Roman"/>
          <w:b/>
          <w:bCs/>
          <w:i/>
          <w:iCs/>
          <w:sz w:val="24"/>
          <w:szCs w:val="24"/>
          <w:lang w:eastAsia="ro-RO"/>
        </w:rPr>
      </w:pPr>
    </w:p>
    <w:p w14:paraId="5EA69ED7" w14:textId="7AD0C976" w:rsidR="007B4A13" w:rsidRPr="0051679C" w:rsidRDefault="004A6248" w:rsidP="0051679C">
      <w:pPr>
        <w:ind w:left="170" w:right="113"/>
        <w:jc w:val="both"/>
        <w:rPr>
          <w:b/>
          <w:bCs/>
          <w:i/>
          <w:iCs/>
          <w:lang w:eastAsia="ro-RO"/>
        </w:rPr>
      </w:pPr>
      <w:r w:rsidRPr="0051679C">
        <w:rPr>
          <w:spacing w:val="-1"/>
          <w:highlight w:val="white"/>
          <w:lang w:val="en-US"/>
        </w:rPr>
        <w:t xml:space="preserve">         </w:t>
      </w:r>
      <w:r w:rsidR="0051679C" w:rsidRPr="0051679C">
        <w:rPr>
          <w:spacing w:val="-1"/>
          <w:highlight w:val="white"/>
          <w:lang w:val="en-US"/>
        </w:rPr>
        <w:t xml:space="preserve">   </w:t>
      </w:r>
      <w:proofErr w:type="spellStart"/>
      <w:r w:rsidR="00370FE4" w:rsidRPr="0051679C">
        <w:rPr>
          <w:spacing w:val="-1"/>
          <w:highlight w:val="white"/>
          <w:lang w:val="en-US"/>
        </w:rPr>
        <w:t>Consiliul</w:t>
      </w:r>
      <w:proofErr w:type="spellEnd"/>
      <w:r w:rsidR="00370FE4" w:rsidRPr="0051679C">
        <w:rPr>
          <w:spacing w:val="-1"/>
          <w:highlight w:val="white"/>
          <w:lang w:val="en-US"/>
        </w:rPr>
        <w:t xml:space="preserve"> local al </w:t>
      </w:r>
      <w:proofErr w:type="spellStart"/>
      <w:r w:rsidR="00370FE4" w:rsidRPr="0051679C">
        <w:rPr>
          <w:spacing w:val="-1"/>
          <w:highlight w:val="white"/>
          <w:lang w:val="en-US"/>
        </w:rPr>
        <w:t>comunei</w:t>
      </w:r>
      <w:proofErr w:type="spellEnd"/>
      <w:r w:rsidR="00370FE4" w:rsidRPr="0051679C">
        <w:rPr>
          <w:spacing w:val="-1"/>
          <w:highlight w:val="white"/>
          <w:lang w:val="en-US"/>
        </w:rPr>
        <w:t xml:space="preserve"> S</w:t>
      </w:r>
      <w:r w:rsidR="00370FE4" w:rsidRPr="0051679C">
        <w:rPr>
          <w:spacing w:val="-1"/>
          <w:highlight w:val="white"/>
        </w:rPr>
        <w:t>ăsciori îintrunit în ședința ordinară din data de 24.03.</w:t>
      </w:r>
      <w:r w:rsidR="00370FE4" w:rsidRPr="0051679C">
        <w:rPr>
          <w:highlight w:val="white"/>
        </w:rPr>
        <w:t xml:space="preserve"> 2025;</w:t>
      </w:r>
    </w:p>
    <w:p w14:paraId="1E7782AF" w14:textId="77777777" w:rsidR="004A6248" w:rsidRPr="0051679C" w:rsidRDefault="007B4A13" w:rsidP="0051679C">
      <w:pPr>
        <w:ind w:left="170" w:right="113" w:firstLine="567"/>
        <w:jc w:val="both"/>
        <w:rPr>
          <w:b/>
          <w:bCs/>
        </w:rPr>
      </w:pPr>
      <w:r w:rsidRPr="0051679C">
        <w:rPr>
          <w:b/>
          <w:bCs/>
        </w:rPr>
        <w:t>Luând în dezbatere:</w:t>
      </w:r>
    </w:p>
    <w:p w14:paraId="049019BC" w14:textId="77777777" w:rsidR="0051679C" w:rsidRPr="0051679C" w:rsidRDefault="0051679C" w:rsidP="0051679C">
      <w:pPr>
        <w:pStyle w:val="Standard"/>
        <w:tabs>
          <w:tab w:val="left" w:pos="709"/>
        </w:tabs>
        <w:ind w:left="170" w:right="113"/>
        <w:rPr>
          <w:rFonts w:eastAsia="Times New Roman"/>
          <w:sz w:val="24"/>
          <w:szCs w:val="24"/>
          <w:lang w:eastAsia="hi-IN"/>
        </w:rPr>
      </w:pPr>
      <w:r w:rsidRPr="0051679C">
        <w:rPr>
          <w:rFonts w:eastAsia="Times New Roman"/>
          <w:sz w:val="24"/>
          <w:szCs w:val="24"/>
        </w:rPr>
        <w:t xml:space="preserve">        </w:t>
      </w:r>
      <w:r w:rsidRPr="0051679C">
        <w:rPr>
          <w:sz w:val="24"/>
          <w:szCs w:val="24"/>
        </w:rPr>
        <w:t xml:space="preserve">- </w:t>
      </w:r>
      <w:proofErr w:type="spellStart"/>
      <w:r w:rsidRPr="0051679C">
        <w:rPr>
          <w:sz w:val="24"/>
          <w:szCs w:val="24"/>
        </w:rPr>
        <w:t>proiectul</w:t>
      </w:r>
      <w:proofErr w:type="spellEnd"/>
      <w:r w:rsidRPr="0051679C">
        <w:rPr>
          <w:sz w:val="24"/>
          <w:szCs w:val="24"/>
        </w:rPr>
        <w:t xml:space="preserve"> de </w:t>
      </w:r>
      <w:proofErr w:type="spellStart"/>
      <w:r w:rsidRPr="0051679C">
        <w:rPr>
          <w:sz w:val="24"/>
          <w:szCs w:val="24"/>
        </w:rPr>
        <w:t>hotărâre</w:t>
      </w:r>
      <w:proofErr w:type="spellEnd"/>
      <w:r w:rsidRPr="0051679C">
        <w:rPr>
          <w:sz w:val="24"/>
          <w:szCs w:val="24"/>
        </w:rPr>
        <w:t xml:space="preserve"> nr. 166/21.03.2025 </w:t>
      </w:r>
      <w:proofErr w:type="spellStart"/>
      <w:r w:rsidRPr="0051679C">
        <w:rPr>
          <w:sz w:val="24"/>
          <w:szCs w:val="24"/>
        </w:rPr>
        <w:t>privind</w:t>
      </w:r>
      <w:proofErr w:type="spellEnd"/>
      <w:r w:rsidRPr="0051679C">
        <w:rPr>
          <w:sz w:val="24"/>
          <w:szCs w:val="24"/>
        </w:rPr>
        <w:t xml:space="preserve">  </w:t>
      </w:r>
      <w:proofErr w:type="spellStart"/>
      <w:r w:rsidRPr="0051679C">
        <w:rPr>
          <w:rFonts w:eastAsia="Times New Roman"/>
          <w:sz w:val="24"/>
          <w:szCs w:val="24"/>
          <w:lang w:eastAsia="ro-RO"/>
        </w:rPr>
        <w:t>completarea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anexei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numărul</w:t>
      </w:r>
      <w:proofErr w:type="spellEnd"/>
      <w:r w:rsidRPr="0051679C">
        <w:rPr>
          <w:rFonts w:eastAsia="Times New Roman"/>
          <w:sz w:val="24"/>
          <w:szCs w:val="24"/>
          <w:lang w:eastAsia="ro-RO"/>
        </w:rPr>
        <w:t xml:space="preserve"> 1 la </w:t>
      </w:r>
      <w:proofErr w:type="spellStart"/>
      <w:r w:rsidRPr="0051679C">
        <w:rPr>
          <w:rFonts w:eastAsia="Times New Roman"/>
          <w:sz w:val="24"/>
          <w:szCs w:val="24"/>
          <w:lang w:eastAsia="ro-RO"/>
        </w:rPr>
        <w:t>hotărârea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Consiliului</w:t>
      </w:r>
      <w:proofErr w:type="spellEnd"/>
      <w:r w:rsidRPr="0051679C">
        <w:rPr>
          <w:rFonts w:eastAsia="Times New Roman"/>
          <w:sz w:val="24"/>
          <w:szCs w:val="24"/>
          <w:lang w:eastAsia="ro-RO"/>
        </w:rPr>
        <w:t xml:space="preserve"> Local </w:t>
      </w:r>
      <w:proofErr w:type="spellStart"/>
      <w:r w:rsidRPr="0051679C">
        <w:rPr>
          <w:rFonts w:eastAsia="Times New Roman"/>
          <w:sz w:val="24"/>
          <w:szCs w:val="24"/>
          <w:lang w:eastAsia="ro-RO"/>
        </w:rPr>
        <w:t>numărul</w:t>
      </w:r>
      <w:proofErr w:type="spellEnd"/>
      <w:r w:rsidRPr="0051679C">
        <w:rPr>
          <w:rFonts w:eastAsia="Times New Roman"/>
          <w:sz w:val="24"/>
          <w:szCs w:val="24"/>
          <w:lang w:eastAsia="ro-RO"/>
        </w:rPr>
        <w:t xml:space="preserve"> 52 din 30 </w:t>
      </w:r>
      <w:proofErr w:type="spellStart"/>
      <w:r w:rsidRPr="0051679C">
        <w:rPr>
          <w:rFonts w:eastAsia="Times New Roman"/>
          <w:sz w:val="24"/>
          <w:szCs w:val="24"/>
          <w:lang w:eastAsia="ro-RO"/>
        </w:rPr>
        <w:t>iunie</w:t>
      </w:r>
      <w:proofErr w:type="spellEnd"/>
      <w:r w:rsidRPr="0051679C">
        <w:rPr>
          <w:rFonts w:eastAsia="Times New Roman"/>
          <w:sz w:val="24"/>
          <w:szCs w:val="24"/>
          <w:lang w:eastAsia="ro-RO"/>
        </w:rPr>
        <w:t xml:space="preserve"> 2009 </w:t>
      </w:r>
      <w:proofErr w:type="spellStart"/>
      <w:r w:rsidRPr="0051679C">
        <w:rPr>
          <w:rFonts w:eastAsia="Times New Roman"/>
          <w:sz w:val="24"/>
          <w:szCs w:val="24"/>
          <w:lang w:eastAsia="ro-RO"/>
        </w:rPr>
        <w:t>privind</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însușirea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bunurilor</w:t>
      </w:r>
      <w:proofErr w:type="spellEnd"/>
      <w:r w:rsidRPr="0051679C">
        <w:rPr>
          <w:rFonts w:eastAsia="Times New Roman"/>
          <w:sz w:val="24"/>
          <w:szCs w:val="24"/>
          <w:lang w:eastAsia="ro-RO"/>
        </w:rPr>
        <w:t xml:space="preserve"> care </w:t>
      </w:r>
      <w:proofErr w:type="spellStart"/>
      <w:r w:rsidRPr="0051679C">
        <w:rPr>
          <w:rFonts w:eastAsia="Times New Roman"/>
          <w:sz w:val="24"/>
          <w:szCs w:val="24"/>
          <w:lang w:eastAsia="ro-RO"/>
        </w:rPr>
        <w:t>aparțin</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domeniului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privat</w:t>
      </w:r>
      <w:proofErr w:type="spellEnd"/>
      <w:r w:rsidRPr="0051679C">
        <w:rPr>
          <w:rFonts w:eastAsia="Times New Roman"/>
          <w:sz w:val="24"/>
          <w:szCs w:val="24"/>
          <w:lang w:eastAsia="ro-RO"/>
        </w:rPr>
        <w:t xml:space="preserve"> al </w:t>
      </w:r>
      <w:proofErr w:type="spellStart"/>
      <w:r w:rsidRPr="0051679C">
        <w:rPr>
          <w:rFonts w:eastAsia="Times New Roman"/>
          <w:sz w:val="24"/>
          <w:szCs w:val="24"/>
          <w:lang w:eastAsia="ro-RO"/>
        </w:rPr>
        <w:t>comunei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Săsciori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prin</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completarea</w:t>
      </w:r>
      <w:proofErr w:type="spellEnd"/>
      <w:r w:rsidRPr="0051679C">
        <w:rPr>
          <w:rFonts w:eastAsia="Times New Roman"/>
          <w:sz w:val="24"/>
          <w:szCs w:val="24"/>
          <w:lang w:eastAsia="ro-RO"/>
        </w:rPr>
        <w:t xml:space="preserve"> cu </w:t>
      </w:r>
      <w:proofErr w:type="spellStart"/>
      <w:r w:rsidRPr="0051679C">
        <w:rPr>
          <w:rFonts w:eastAsia="Times New Roman"/>
          <w:sz w:val="24"/>
          <w:szCs w:val="24"/>
          <w:lang w:eastAsia="ro-RO"/>
        </w:rPr>
        <w:t>poziții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noi</w:t>
      </w:r>
      <w:proofErr w:type="spellEnd"/>
      <w:r w:rsidRPr="0051679C">
        <w:rPr>
          <w:rFonts w:eastAsia="Times New Roman"/>
          <w:sz w:val="24"/>
          <w:szCs w:val="24"/>
          <w:lang w:eastAsia="ro-RO"/>
        </w:rPr>
        <w:t xml:space="preserve"> de la nr. 170 </w:t>
      </w:r>
      <w:proofErr w:type="spellStart"/>
      <w:r w:rsidRPr="0051679C">
        <w:rPr>
          <w:rFonts w:eastAsia="Times New Roman"/>
          <w:sz w:val="24"/>
          <w:szCs w:val="24"/>
          <w:lang w:eastAsia="ro-RO"/>
        </w:rPr>
        <w:t>până</w:t>
      </w:r>
      <w:proofErr w:type="spellEnd"/>
      <w:r w:rsidRPr="0051679C">
        <w:rPr>
          <w:rFonts w:eastAsia="Times New Roman"/>
          <w:sz w:val="24"/>
          <w:szCs w:val="24"/>
          <w:lang w:eastAsia="ro-RO"/>
        </w:rPr>
        <w:t xml:space="preserve"> la 188</w:t>
      </w:r>
      <w:r w:rsidRPr="0051679C">
        <w:rPr>
          <w:rFonts w:eastAsia="Times New Roman"/>
          <w:b/>
          <w:bCs/>
          <w:i/>
          <w:iCs/>
          <w:sz w:val="24"/>
          <w:szCs w:val="24"/>
          <w:lang w:eastAsia="ro-RO"/>
        </w:rPr>
        <w:t xml:space="preserve"> </w:t>
      </w:r>
      <w:r w:rsidRPr="0051679C">
        <w:rPr>
          <w:rFonts w:eastAsia="Times New Roman"/>
          <w:sz w:val="24"/>
          <w:szCs w:val="24"/>
          <w:lang w:eastAsia="ro-RO"/>
        </w:rPr>
        <w:t xml:space="preserve">- </w:t>
      </w:r>
      <w:proofErr w:type="spellStart"/>
      <w:r w:rsidRPr="0051679C">
        <w:rPr>
          <w:rFonts w:eastAsia="Times New Roman"/>
          <w:sz w:val="24"/>
          <w:szCs w:val="24"/>
          <w:lang w:eastAsia="hi-IN"/>
        </w:rPr>
        <w:t>proiect</w:t>
      </w:r>
      <w:proofErr w:type="spellEnd"/>
      <w:r w:rsidRPr="0051679C">
        <w:rPr>
          <w:rFonts w:eastAsia="Times New Roman"/>
          <w:sz w:val="24"/>
          <w:szCs w:val="24"/>
          <w:lang w:eastAsia="hi-IN"/>
        </w:rPr>
        <w:t xml:space="preserve"> din </w:t>
      </w:r>
      <w:proofErr w:type="spellStart"/>
      <w:r w:rsidRPr="0051679C">
        <w:rPr>
          <w:rFonts w:eastAsia="Times New Roman"/>
          <w:sz w:val="24"/>
          <w:szCs w:val="24"/>
          <w:lang w:eastAsia="hi-IN"/>
        </w:rPr>
        <w:t>inițiativa</w:t>
      </w:r>
      <w:proofErr w:type="spellEnd"/>
      <w:r w:rsidRPr="0051679C">
        <w:rPr>
          <w:rFonts w:eastAsia="Times New Roman"/>
          <w:sz w:val="24"/>
          <w:szCs w:val="24"/>
          <w:lang w:eastAsia="hi-IN"/>
        </w:rPr>
        <w:t xml:space="preserve"> </w:t>
      </w:r>
      <w:proofErr w:type="spellStart"/>
      <w:r w:rsidRPr="0051679C">
        <w:rPr>
          <w:rFonts w:eastAsia="Times New Roman"/>
          <w:sz w:val="24"/>
          <w:szCs w:val="24"/>
          <w:lang w:eastAsia="hi-IN"/>
        </w:rPr>
        <w:t>primarului</w:t>
      </w:r>
      <w:proofErr w:type="spellEnd"/>
      <w:r w:rsidRPr="0051679C">
        <w:rPr>
          <w:rFonts w:eastAsia="Times New Roman"/>
          <w:sz w:val="24"/>
          <w:szCs w:val="24"/>
          <w:lang w:eastAsia="hi-IN"/>
        </w:rPr>
        <w:t xml:space="preserve"> </w:t>
      </w:r>
      <w:proofErr w:type="spellStart"/>
      <w:r w:rsidRPr="0051679C">
        <w:rPr>
          <w:rFonts w:eastAsia="Times New Roman"/>
          <w:sz w:val="24"/>
          <w:szCs w:val="24"/>
          <w:lang w:eastAsia="hi-IN"/>
        </w:rPr>
        <w:t>comunei</w:t>
      </w:r>
      <w:proofErr w:type="spellEnd"/>
      <w:r w:rsidRPr="0051679C">
        <w:rPr>
          <w:rFonts w:eastAsia="Times New Roman"/>
          <w:sz w:val="24"/>
          <w:szCs w:val="24"/>
          <w:lang w:eastAsia="hi-IN"/>
        </w:rPr>
        <w:t xml:space="preserve"> </w:t>
      </w:r>
      <w:proofErr w:type="spellStart"/>
      <w:r w:rsidRPr="0051679C">
        <w:rPr>
          <w:rFonts w:eastAsia="Times New Roman"/>
          <w:sz w:val="24"/>
          <w:szCs w:val="24"/>
          <w:lang w:eastAsia="hi-IN"/>
        </w:rPr>
        <w:t>Săsciori</w:t>
      </w:r>
      <w:proofErr w:type="spellEnd"/>
      <w:r w:rsidRPr="0051679C">
        <w:rPr>
          <w:rFonts w:eastAsia="Times New Roman"/>
          <w:sz w:val="24"/>
          <w:szCs w:val="24"/>
          <w:lang w:eastAsia="hi-IN"/>
        </w:rPr>
        <w:t xml:space="preserve"> – dl. Morar Nicolae Florin;</w:t>
      </w:r>
    </w:p>
    <w:p w14:paraId="273800EA" w14:textId="77777777" w:rsidR="0051679C" w:rsidRPr="0051679C" w:rsidRDefault="0051679C" w:rsidP="0051679C">
      <w:pPr>
        <w:pStyle w:val="Standard"/>
        <w:tabs>
          <w:tab w:val="left" w:pos="709"/>
        </w:tabs>
        <w:ind w:left="170" w:right="113"/>
        <w:rPr>
          <w:rFonts w:eastAsia="Times New Roman"/>
          <w:b/>
          <w:bCs/>
          <w:i/>
          <w:iCs/>
          <w:sz w:val="24"/>
          <w:szCs w:val="24"/>
          <w:lang w:eastAsia="ro-RO"/>
        </w:rPr>
      </w:pPr>
      <w:r w:rsidRPr="0051679C">
        <w:rPr>
          <w:rFonts w:eastAsia="Times New Roman"/>
          <w:sz w:val="24"/>
          <w:szCs w:val="24"/>
          <w:lang w:eastAsia="hi-IN"/>
        </w:rPr>
        <w:t xml:space="preserve">    </w:t>
      </w:r>
      <w:r w:rsidRPr="0051679C">
        <w:rPr>
          <w:sz w:val="24"/>
          <w:szCs w:val="24"/>
        </w:rPr>
        <w:t xml:space="preserve">- </w:t>
      </w:r>
      <w:proofErr w:type="spellStart"/>
      <w:r w:rsidRPr="0051679C">
        <w:rPr>
          <w:sz w:val="24"/>
          <w:szCs w:val="24"/>
        </w:rPr>
        <w:t>referatul</w:t>
      </w:r>
      <w:proofErr w:type="spellEnd"/>
      <w:r w:rsidRPr="0051679C">
        <w:rPr>
          <w:sz w:val="24"/>
          <w:szCs w:val="24"/>
        </w:rPr>
        <w:t xml:space="preserve"> de </w:t>
      </w:r>
      <w:proofErr w:type="spellStart"/>
      <w:r w:rsidRPr="0051679C">
        <w:rPr>
          <w:sz w:val="24"/>
          <w:szCs w:val="24"/>
        </w:rPr>
        <w:t>aprobare</w:t>
      </w:r>
      <w:proofErr w:type="spellEnd"/>
      <w:r w:rsidRPr="0051679C">
        <w:rPr>
          <w:sz w:val="24"/>
          <w:szCs w:val="24"/>
        </w:rPr>
        <w:t xml:space="preserve">  nr. 167/21.03.2025 </w:t>
      </w:r>
      <w:proofErr w:type="spellStart"/>
      <w:r w:rsidRPr="0051679C">
        <w:rPr>
          <w:sz w:val="24"/>
          <w:szCs w:val="24"/>
        </w:rPr>
        <w:t>privind</w:t>
      </w:r>
      <w:proofErr w:type="spellEnd"/>
      <w:r w:rsidRPr="0051679C">
        <w:rPr>
          <w:sz w:val="24"/>
          <w:szCs w:val="24"/>
        </w:rPr>
        <w:t xml:space="preserve">  </w:t>
      </w:r>
      <w:proofErr w:type="spellStart"/>
      <w:r w:rsidRPr="0051679C">
        <w:rPr>
          <w:rFonts w:eastAsia="Times New Roman"/>
          <w:sz w:val="24"/>
          <w:szCs w:val="24"/>
          <w:lang w:eastAsia="ro-RO"/>
        </w:rPr>
        <w:t>completarea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anexei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numărul</w:t>
      </w:r>
      <w:proofErr w:type="spellEnd"/>
      <w:r w:rsidRPr="0051679C">
        <w:rPr>
          <w:rFonts w:eastAsia="Times New Roman"/>
          <w:sz w:val="24"/>
          <w:szCs w:val="24"/>
          <w:lang w:eastAsia="ro-RO"/>
        </w:rPr>
        <w:t xml:space="preserve"> 1 la </w:t>
      </w:r>
      <w:proofErr w:type="spellStart"/>
      <w:r w:rsidRPr="0051679C">
        <w:rPr>
          <w:rFonts w:eastAsia="Times New Roman"/>
          <w:sz w:val="24"/>
          <w:szCs w:val="24"/>
          <w:lang w:eastAsia="ro-RO"/>
        </w:rPr>
        <w:t>hotărârea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Consiliului</w:t>
      </w:r>
      <w:proofErr w:type="spellEnd"/>
      <w:r w:rsidRPr="0051679C">
        <w:rPr>
          <w:rFonts w:eastAsia="Times New Roman"/>
          <w:sz w:val="24"/>
          <w:szCs w:val="24"/>
          <w:lang w:eastAsia="ro-RO"/>
        </w:rPr>
        <w:t xml:space="preserve"> Local </w:t>
      </w:r>
      <w:proofErr w:type="spellStart"/>
      <w:r w:rsidRPr="0051679C">
        <w:rPr>
          <w:rFonts w:eastAsia="Times New Roman"/>
          <w:sz w:val="24"/>
          <w:szCs w:val="24"/>
          <w:lang w:eastAsia="ro-RO"/>
        </w:rPr>
        <w:t>numărul</w:t>
      </w:r>
      <w:proofErr w:type="spellEnd"/>
      <w:r w:rsidRPr="0051679C">
        <w:rPr>
          <w:rFonts w:eastAsia="Times New Roman"/>
          <w:sz w:val="24"/>
          <w:szCs w:val="24"/>
          <w:lang w:eastAsia="ro-RO"/>
        </w:rPr>
        <w:t xml:space="preserve"> 52 din 30 </w:t>
      </w:r>
      <w:proofErr w:type="spellStart"/>
      <w:r w:rsidRPr="0051679C">
        <w:rPr>
          <w:rFonts w:eastAsia="Times New Roman"/>
          <w:sz w:val="24"/>
          <w:szCs w:val="24"/>
          <w:lang w:eastAsia="ro-RO"/>
        </w:rPr>
        <w:t>iunie</w:t>
      </w:r>
      <w:proofErr w:type="spellEnd"/>
      <w:r w:rsidRPr="0051679C">
        <w:rPr>
          <w:rFonts w:eastAsia="Times New Roman"/>
          <w:sz w:val="24"/>
          <w:szCs w:val="24"/>
          <w:lang w:eastAsia="ro-RO"/>
        </w:rPr>
        <w:t xml:space="preserve"> 2009 </w:t>
      </w:r>
      <w:proofErr w:type="spellStart"/>
      <w:r w:rsidRPr="0051679C">
        <w:rPr>
          <w:rFonts w:eastAsia="Times New Roman"/>
          <w:sz w:val="24"/>
          <w:szCs w:val="24"/>
          <w:lang w:eastAsia="ro-RO"/>
        </w:rPr>
        <w:t>privind</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însușirea</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bunurilor</w:t>
      </w:r>
      <w:proofErr w:type="spellEnd"/>
      <w:r w:rsidRPr="0051679C">
        <w:rPr>
          <w:rFonts w:eastAsia="Times New Roman"/>
          <w:sz w:val="24"/>
          <w:szCs w:val="24"/>
          <w:lang w:eastAsia="ro-RO"/>
        </w:rPr>
        <w:t xml:space="preserve"> care </w:t>
      </w:r>
      <w:proofErr w:type="spellStart"/>
      <w:r w:rsidRPr="0051679C">
        <w:rPr>
          <w:rFonts w:eastAsia="Times New Roman"/>
          <w:sz w:val="24"/>
          <w:szCs w:val="24"/>
          <w:lang w:eastAsia="ro-RO"/>
        </w:rPr>
        <w:t>aparțin</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domeniului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privat</w:t>
      </w:r>
      <w:proofErr w:type="spellEnd"/>
      <w:r w:rsidRPr="0051679C">
        <w:rPr>
          <w:rFonts w:eastAsia="Times New Roman"/>
          <w:sz w:val="24"/>
          <w:szCs w:val="24"/>
          <w:lang w:eastAsia="ro-RO"/>
        </w:rPr>
        <w:t xml:space="preserve"> al </w:t>
      </w:r>
      <w:proofErr w:type="spellStart"/>
      <w:r w:rsidRPr="0051679C">
        <w:rPr>
          <w:rFonts w:eastAsia="Times New Roman"/>
          <w:sz w:val="24"/>
          <w:szCs w:val="24"/>
          <w:lang w:eastAsia="ro-RO"/>
        </w:rPr>
        <w:t>comunei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Săsciori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prin</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completarea</w:t>
      </w:r>
      <w:proofErr w:type="spellEnd"/>
      <w:r w:rsidRPr="0051679C">
        <w:rPr>
          <w:rFonts w:eastAsia="Times New Roman"/>
          <w:sz w:val="24"/>
          <w:szCs w:val="24"/>
          <w:lang w:eastAsia="ro-RO"/>
        </w:rPr>
        <w:t xml:space="preserve"> cu </w:t>
      </w:r>
      <w:proofErr w:type="spellStart"/>
      <w:r w:rsidRPr="0051679C">
        <w:rPr>
          <w:rFonts w:eastAsia="Times New Roman"/>
          <w:sz w:val="24"/>
          <w:szCs w:val="24"/>
          <w:lang w:eastAsia="ro-RO"/>
        </w:rPr>
        <w:t>poziții</w:t>
      </w:r>
      <w:proofErr w:type="spellEnd"/>
      <w:r w:rsidRPr="0051679C">
        <w:rPr>
          <w:rFonts w:eastAsia="Times New Roman"/>
          <w:sz w:val="24"/>
          <w:szCs w:val="24"/>
          <w:lang w:eastAsia="ro-RO"/>
        </w:rPr>
        <w:t xml:space="preserve"> </w:t>
      </w:r>
      <w:proofErr w:type="spellStart"/>
      <w:r w:rsidRPr="0051679C">
        <w:rPr>
          <w:rFonts w:eastAsia="Times New Roman"/>
          <w:sz w:val="24"/>
          <w:szCs w:val="24"/>
          <w:lang w:eastAsia="ro-RO"/>
        </w:rPr>
        <w:t>noi</w:t>
      </w:r>
      <w:proofErr w:type="spellEnd"/>
      <w:r w:rsidRPr="0051679C">
        <w:rPr>
          <w:rFonts w:eastAsia="Times New Roman"/>
          <w:sz w:val="24"/>
          <w:szCs w:val="24"/>
          <w:lang w:eastAsia="ro-RO"/>
        </w:rPr>
        <w:t xml:space="preserve"> de la nr. 170 </w:t>
      </w:r>
      <w:proofErr w:type="spellStart"/>
      <w:r w:rsidRPr="0051679C">
        <w:rPr>
          <w:rFonts w:eastAsia="Times New Roman"/>
          <w:sz w:val="24"/>
          <w:szCs w:val="24"/>
          <w:lang w:eastAsia="ro-RO"/>
        </w:rPr>
        <w:t>până</w:t>
      </w:r>
      <w:proofErr w:type="spellEnd"/>
      <w:r w:rsidRPr="0051679C">
        <w:rPr>
          <w:rFonts w:eastAsia="Times New Roman"/>
          <w:sz w:val="24"/>
          <w:szCs w:val="24"/>
          <w:lang w:eastAsia="ro-RO"/>
        </w:rPr>
        <w:t xml:space="preserve"> la 188</w:t>
      </w:r>
      <w:r w:rsidRPr="0051679C">
        <w:rPr>
          <w:rFonts w:eastAsia="Times New Roman"/>
          <w:sz w:val="24"/>
          <w:szCs w:val="24"/>
          <w:lang w:eastAsia="hi-IN"/>
        </w:rPr>
        <w:t xml:space="preserve">, </w:t>
      </w:r>
      <w:proofErr w:type="spellStart"/>
      <w:r w:rsidRPr="0051679C">
        <w:rPr>
          <w:sz w:val="24"/>
          <w:szCs w:val="24"/>
        </w:rPr>
        <w:t>întocmit</w:t>
      </w:r>
      <w:proofErr w:type="spellEnd"/>
      <w:r w:rsidRPr="0051679C">
        <w:rPr>
          <w:sz w:val="24"/>
          <w:szCs w:val="24"/>
        </w:rPr>
        <w:t xml:space="preserve"> de </w:t>
      </w:r>
      <w:proofErr w:type="spellStart"/>
      <w:r w:rsidRPr="0051679C">
        <w:rPr>
          <w:sz w:val="24"/>
          <w:szCs w:val="24"/>
        </w:rPr>
        <w:t>domnul</w:t>
      </w:r>
      <w:proofErr w:type="spellEnd"/>
      <w:r w:rsidRPr="0051679C">
        <w:rPr>
          <w:sz w:val="24"/>
          <w:szCs w:val="24"/>
        </w:rPr>
        <w:t xml:space="preserve"> Morar Nicolae Florin, </w:t>
      </w:r>
      <w:proofErr w:type="spellStart"/>
      <w:r w:rsidRPr="0051679C">
        <w:rPr>
          <w:sz w:val="24"/>
          <w:szCs w:val="24"/>
        </w:rPr>
        <w:t>primarul</w:t>
      </w:r>
      <w:proofErr w:type="spellEnd"/>
      <w:r w:rsidRPr="0051679C">
        <w:rPr>
          <w:sz w:val="24"/>
          <w:szCs w:val="24"/>
        </w:rPr>
        <w:t xml:space="preserve"> </w:t>
      </w:r>
      <w:proofErr w:type="spellStart"/>
      <w:r w:rsidRPr="0051679C">
        <w:rPr>
          <w:sz w:val="24"/>
          <w:szCs w:val="24"/>
        </w:rPr>
        <w:t>comunei</w:t>
      </w:r>
      <w:proofErr w:type="spellEnd"/>
      <w:r w:rsidRPr="0051679C">
        <w:rPr>
          <w:sz w:val="24"/>
          <w:szCs w:val="24"/>
        </w:rPr>
        <w:t xml:space="preserve"> </w:t>
      </w:r>
      <w:proofErr w:type="spellStart"/>
      <w:r w:rsidRPr="0051679C">
        <w:rPr>
          <w:sz w:val="24"/>
          <w:szCs w:val="24"/>
        </w:rPr>
        <w:t>Săsciori</w:t>
      </w:r>
      <w:proofErr w:type="spellEnd"/>
      <w:r w:rsidRPr="0051679C">
        <w:rPr>
          <w:sz w:val="24"/>
          <w:szCs w:val="24"/>
        </w:rPr>
        <w:t>;</w:t>
      </w:r>
    </w:p>
    <w:p w14:paraId="6EFB72C2" w14:textId="77777777" w:rsidR="009A0ECA" w:rsidRDefault="0051679C" w:rsidP="009A0ECA">
      <w:pPr>
        <w:ind w:left="170" w:right="113"/>
        <w:jc w:val="both"/>
      </w:pPr>
      <w:r w:rsidRPr="0051679C">
        <w:t xml:space="preserve">   - raportul de specialitate  nr. 94/18.02.2025 întocmit de Compartimentul de resort din cadrul Primăriei Comunei Săsciori – consilier I Bogdan Andrei Nicolae;</w:t>
      </w:r>
    </w:p>
    <w:p w14:paraId="215F6AF9" w14:textId="77777777" w:rsidR="009A0ECA" w:rsidRDefault="009A0ECA" w:rsidP="009A0ECA">
      <w:pPr>
        <w:ind w:left="170" w:right="113"/>
        <w:jc w:val="both"/>
      </w:pPr>
      <w:r>
        <w:t xml:space="preserve"> </w:t>
      </w:r>
      <w:r>
        <w:rPr>
          <w:lang w:eastAsia="ar-SA"/>
        </w:rPr>
        <w:t xml:space="preserve">- </w:t>
      </w:r>
      <w:r>
        <w:t>raportul de avizare al comisiei de specialitate nr. 1  - pentru agricultură, economico-financiară, amnajarea teritoriului și urbanism;</w:t>
      </w:r>
    </w:p>
    <w:p w14:paraId="46255CC7" w14:textId="77777777" w:rsidR="009A0ECA" w:rsidRDefault="009A0ECA" w:rsidP="009A0ECA">
      <w:pPr>
        <w:ind w:left="170" w:right="113"/>
        <w:jc w:val="both"/>
      </w:pPr>
      <w:r>
        <w:rPr>
          <w:lang w:eastAsia="ar-SA"/>
        </w:rPr>
        <w:t xml:space="preserve">- </w:t>
      </w:r>
      <w:r>
        <w:t>raportul de avizare al comisiei de specialitate nr. 2 – pentru activități social – culturale, culte, învățământ, sănătate și famili, muncă, protecție socială, rotecție copii, tineret și sport;</w:t>
      </w:r>
    </w:p>
    <w:p w14:paraId="6BBE226E" w14:textId="293161B3" w:rsidR="009A0ECA" w:rsidRDefault="009A0ECA" w:rsidP="009A0ECA">
      <w:pPr>
        <w:ind w:left="170" w:right="113"/>
        <w:jc w:val="both"/>
      </w:pPr>
      <w:r>
        <w:rPr>
          <w:lang w:eastAsia="ar-SA"/>
        </w:rPr>
        <w:t xml:space="preserve">- </w:t>
      </w:r>
      <w:r>
        <w:t>raportul de avizare al comisiei de specialitate nr. 3 juridică și de disciplină, protecția mediului și turism.</w:t>
      </w:r>
    </w:p>
    <w:p w14:paraId="72435A9D" w14:textId="77777777" w:rsidR="009A0ECA" w:rsidRDefault="009A0ECA" w:rsidP="0051679C">
      <w:pPr>
        <w:ind w:left="170" w:right="113"/>
        <w:jc w:val="both"/>
      </w:pPr>
    </w:p>
    <w:p w14:paraId="397B044F" w14:textId="77777777" w:rsidR="0051679C" w:rsidRPr="0051679C" w:rsidRDefault="0051679C" w:rsidP="0051679C">
      <w:pPr>
        <w:ind w:left="170" w:right="113"/>
        <w:jc w:val="both"/>
      </w:pPr>
    </w:p>
    <w:p w14:paraId="36C2ECA0" w14:textId="77777777" w:rsidR="0051679C" w:rsidRPr="0051679C" w:rsidRDefault="0051679C" w:rsidP="0051679C">
      <w:pPr>
        <w:autoSpaceDE w:val="0"/>
        <w:ind w:left="170" w:right="113"/>
        <w:jc w:val="both"/>
        <w:rPr>
          <w:rFonts w:ascii="Arial" w:hAnsi="Arial"/>
          <w:highlight w:val="yellow"/>
          <w:lang w:eastAsia="ro-RO"/>
        </w:rPr>
      </w:pPr>
      <w:r w:rsidRPr="0051679C">
        <w:t xml:space="preserve">                </w:t>
      </w:r>
      <w:r w:rsidRPr="0051679C">
        <w:rPr>
          <w:b/>
          <w:bCs/>
        </w:rPr>
        <w:t>Având în vedere prevederile:</w:t>
      </w:r>
    </w:p>
    <w:p w14:paraId="6EFC7450" w14:textId="77777777" w:rsidR="0051679C" w:rsidRPr="0051679C" w:rsidRDefault="0051679C" w:rsidP="0051679C">
      <w:pPr>
        <w:pStyle w:val="ListParagraph"/>
        <w:numPr>
          <w:ilvl w:val="0"/>
          <w:numId w:val="31"/>
        </w:numPr>
        <w:spacing w:after="0" w:line="240" w:lineRule="auto"/>
        <w:ind w:left="170" w:right="113"/>
        <w:rPr>
          <w:rFonts w:ascii="Times New Roman" w:hAnsi="Times New Roman"/>
          <w:sz w:val="24"/>
          <w:szCs w:val="24"/>
        </w:rPr>
      </w:pPr>
      <w:r w:rsidRPr="0051679C">
        <w:rPr>
          <w:rFonts w:ascii="Times New Roman" w:eastAsia="Times New Roman" w:hAnsi="Times New Roman"/>
          <w:bCs/>
          <w:iCs/>
          <w:kern w:val="3"/>
          <w:sz w:val="24"/>
          <w:szCs w:val="24"/>
          <w:lang w:eastAsia="ro-RO" w:bidi="hi-IN"/>
        </w:rPr>
        <w:t xml:space="preserve">Art.129, alin(2), lit.c): „atribuţii privind administrarea domeniului public şi privat al comunei, oraşului sau municipiului” </w:t>
      </w:r>
      <w:r w:rsidRPr="0051679C">
        <w:rPr>
          <w:rFonts w:ascii="Times New Roman" w:hAnsi="Times New Roman"/>
          <w:sz w:val="24"/>
          <w:szCs w:val="24"/>
        </w:rPr>
        <w:t>din OUG nr.57/2019 - Codul administrativ:</w:t>
      </w:r>
    </w:p>
    <w:p w14:paraId="6607181F" w14:textId="77777777" w:rsidR="0051679C" w:rsidRPr="0051679C" w:rsidRDefault="0051679C" w:rsidP="0051679C">
      <w:pPr>
        <w:pStyle w:val="ListParagraph"/>
        <w:numPr>
          <w:ilvl w:val="0"/>
          <w:numId w:val="31"/>
        </w:numPr>
        <w:spacing w:after="0" w:line="240" w:lineRule="auto"/>
        <w:ind w:left="170" w:right="113"/>
        <w:rPr>
          <w:rFonts w:ascii="Times New Roman" w:hAnsi="Times New Roman"/>
          <w:sz w:val="24"/>
          <w:szCs w:val="24"/>
        </w:rPr>
      </w:pPr>
      <w:r w:rsidRPr="0051679C">
        <w:rPr>
          <w:rFonts w:ascii="Times New Roman" w:eastAsia="Times New Roman" w:hAnsi="Times New Roman"/>
          <w:bCs/>
          <w:iCs/>
          <w:kern w:val="3"/>
          <w:sz w:val="24"/>
          <w:szCs w:val="24"/>
          <w:lang w:eastAsia="ro-RO" w:bidi="hi-IN"/>
        </w:rPr>
        <w:t xml:space="preserve">Art. 357, alin(4): „se aprobă prin hotărâre a autorităţii deliberative a fiecărei unităţi administrativ-teritoriale.” </w:t>
      </w:r>
      <w:r w:rsidRPr="0051679C">
        <w:rPr>
          <w:rFonts w:ascii="Times New Roman" w:hAnsi="Times New Roman"/>
          <w:sz w:val="24"/>
          <w:szCs w:val="24"/>
        </w:rPr>
        <w:t>din OUG nr.57/2019 - Codul administrativ:</w:t>
      </w:r>
    </w:p>
    <w:p w14:paraId="39354F3A" w14:textId="77777777" w:rsidR="0051679C" w:rsidRPr="0051679C" w:rsidRDefault="0051679C" w:rsidP="0051679C">
      <w:pPr>
        <w:pStyle w:val="ListParagraph"/>
        <w:numPr>
          <w:ilvl w:val="0"/>
          <w:numId w:val="31"/>
        </w:numPr>
        <w:spacing w:after="0" w:line="240" w:lineRule="auto"/>
        <w:ind w:left="170" w:right="113"/>
        <w:rPr>
          <w:rFonts w:ascii="Times New Roman" w:hAnsi="Times New Roman"/>
          <w:sz w:val="24"/>
          <w:szCs w:val="24"/>
        </w:rPr>
      </w:pPr>
      <w:r w:rsidRPr="0051679C">
        <w:rPr>
          <w:rFonts w:ascii="Times New Roman" w:eastAsia="Times New Roman" w:hAnsi="Times New Roman"/>
          <w:sz w:val="24"/>
          <w:szCs w:val="24"/>
          <w:lang w:eastAsia="ro-RO"/>
        </w:rPr>
        <w:t>Legea cadastrului şi a Publicității imobiliare nr. 7/1996, republicată, cu modificările și completările ulterioare;</w:t>
      </w:r>
    </w:p>
    <w:p w14:paraId="4D2D4879" w14:textId="77777777" w:rsidR="0051679C" w:rsidRPr="0051679C" w:rsidRDefault="0051679C" w:rsidP="0051679C">
      <w:pPr>
        <w:ind w:left="170" w:right="113"/>
        <w:jc w:val="both"/>
        <w:rPr>
          <w:b/>
        </w:rPr>
      </w:pPr>
      <w:r w:rsidRPr="0051679C">
        <w:rPr>
          <w:rFonts w:eastAsia="SimSun"/>
          <w:kern w:val="2"/>
          <w:lang w:bidi="hi-IN"/>
        </w:rPr>
        <w:tab/>
      </w:r>
      <w:r w:rsidRPr="0051679C">
        <w:t>În temeiul art. 129, alin. (2) lit.c), 196 alin. (1) lit.a) din OUG nr.57/2019 - Codul administrativ:</w:t>
      </w:r>
    </w:p>
    <w:p w14:paraId="5D423314" w14:textId="77777777" w:rsidR="0051679C" w:rsidRDefault="0051679C" w:rsidP="0051679C">
      <w:pPr>
        <w:ind w:left="170" w:right="113" w:firstLine="708"/>
        <w:jc w:val="center"/>
        <w:rPr>
          <w:b/>
        </w:rPr>
      </w:pPr>
      <w:r w:rsidRPr="0051679C">
        <w:rPr>
          <w:b/>
        </w:rPr>
        <w:t>HOTĂRĂȘTE:</w:t>
      </w:r>
    </w:p>
    <w:p w14:paraId="0D4AADBB" w14:textId="77777777" w:rsidR="0051679C" w:rsidRPr="0051679C" w:rsidRDefault="0051679C" w:rsidP="0051679C">
      <w:pPr>
        <w:ind w:left="170" w:right="113" w:firstLine="708"/>
        <w:jc w:val="center"/>
        <w:rPr>
          <w:rFonts w:ascii="Arial" w:hAnsi="Arial"/>
          <w:b/>
        </w:rPr>
      </w:pPr>
    </w:p>
    <w:p w14:paraId="4FAE8066" w14:textId="0F5D2983" w:rsidR="0051679C" w:rsidRPr="0051679C" w:rsidRDefault="0051679C" w:rsidP="0051679C">
      <w:pPr>
        <w:ind w:left="170" w:right="113" w:firstLine="708"/>
        <w:jc w:val="both"/>
        <w:rPr>
          <w:rFonts w:eastAsia="SimSun"/>
          <w:kern w:val="2"/>
          <w:lang w:eastAsia="hi-IN" w:bidi="hi-IN"/>
        </w:rPr>
      </w:pPr>
      <w:r w:rsidRPr="0051679C">
        <w:rPr>
          <w:b/>
        </w:rPr>
        <w:t>Art.1.</w:t>
      </w:r>
      <w:r w:rsidRPr="0051679C">
        <w:rPr>
          <w:bCs/>
        </w:rPr>
        <w:t xml:space="preserve"> Se aprobă </w:t>
      </w:r>
      <w:r w:rsidRPr="0051679C">
        <w:rPr>
          <w:rFonts w:eastAsia="SimSun"/>
          <w:kern w:val="2"/>
          <w:lang w:eastAsia="hi-IN" w:bidi="hi-IN"/>
        </w:rPr>
        <w:t>adăugărea poziției nr. 170, aferent imobilului cu următoarele elemente de identificare : Unitate individuală, situată la adresa Loc.Sebeșel, nr.282, et. PARTER, ap.1, jud. Alba,  avand nr. Cad 75202-C1-U1 in suprafata utila de 38.21mp si suprafata totala de 38.21mp fiind compusa din: camera in suprafata de 20.14mp, bucatarie in suprafata de 13.18mp, baie in suprafata de 3.15mp, hol in suprafata de 1.74mp, avand cote  parti comune pe apartament de 6,71/100 si cote parti teren pe apartament de 33,22/495. Având situația juridică actuală identificată prin cartea funciară Carte Funciară nr. 75202-C1-U1, Săsciori, datorită faptului că imobilul nu este înscris în inventar.</w:t>
      </w:r>
    </w:p>
    <w:p w14:paraId="596B1736" w14:textId="77777777" w:rsidR="009A0ECA" w:rsidRDefault="0051679C" w:rsidP="009A0ECA">
      <w:pPr>
        <w:ind w:left="170" w:right="113" w:firstLine="708"/>
        <w:jc w:val="both"/>
        <w:rPr>
          <w:rFonts w:eastAsia="Arial"/>
          <w:b/>
        </w:rPr>
      </w:pPr>
      <w:r w:rsidRPr="0051679C">
        <w:rPr>
          <w:b/>
          <w:bCs/>
          <w:lang w:eastAsia="ro-RO"/>
        </w:rPr>
        <w:lastRenderedPageBreak/>
        <w:t>Art.2.</w:t>
      </w:r>
      <w:r w:rsidRPr="0051679C">
        <w:rPr>
          <w:lang w:eastAsia="ro-RO"/>
        </w:rPr>
        <w:t xml:space="preserve"> (1) Se aprobă </w:t>
      </w:r>
      <w:r w:rsidRPr="0051679C">
        <w:rPr>
          <w:rFonts w:eastAsia="SimSun"/>
          <w:kern w:val="2"/>
          <w:lang w:eastAsia="hi-IN" w:bidi="hi-IN"/>
        </w:rPr>
        <w:t>adăugărea poziției nr. 171, aferent imobilului cu următoarele elemente de identificare : Unitate individuală, situată la adresa Loc.Sebeșel, nr.282, et. PARTER, ap.2, jud. Alba,  avand nr. Cad 75202-C1-U2 in suprafata utila de 51.33mp si suprafata totala de 51.33mp fiind compusa din : camara in suprafata de 3.55mp, bucatarie in suprafata de 8.40mp, baie in suprafata de 1.71mp, hol in suprafata de 6.83mp, camera in suprafata de 18.91mp, camera in suprafata de 11.93mp,  avand cote  parti comune pe apartament de 9,02/100 si cote parti teren pe apartament de 44,63/495. Având situația juridică actuală identificată prin cartea funciară Carte Funciară nr. 75202-C1-U2, Săsciori, datorită faptului că imobilul nu este înscris în inventar.</w:t>
      </w:r>
    </w:p>
    <w:p w14:paraId="6E640686" w14:textId="77777777" w:rsidR="009A0ECA" w:rsidRDefault="009A0ECA" w:rsidP="009A0ECA">
      <w:pPr>
        <w:ind w:left="170" w:right="113" w:firstLine="708"/>
        <w:jc w:val="both"/>
        <w:rPr>
          <w:rFonts w:eastAsia="Arial"/>
          <w:b/>
        </w:rPr>
      </w:pPr>
      <w:r w:rsidRPr="009A0ECA">
        <w:rPr>
          <w:lang w:eastAsia="ro-RO"/>
        </w:rPr>
        <w:t>(2)</w:t>
      </w:r>
      <w:r>
        <w:rPr>
          <w:b/>
          <w:bCs/>
          <w:lang w:eastAsia="ro-RO"/>
        </w:rPr>
        <w:t xml:space="preserve"> </w:t>
      </w:r>
      <w:r w:rsidR="0051679C" w:rsidRPr="0051679C">
        <w:rPr>
          <w:rFonts w:eastAsia="SimSun"/>
          <w:kern w:val="2"/>
          <w:lang w:eastAsia="hi-IN" w:bidi="hi-IN"/>
        </w:rPr>
        <w:t>Se aprobă adăugărea poziției nr. 172, aferent imobilului cu următoarele elemente de identificare : Unitate individuală, situată la adresa Loc.Sebeșel, nr.282, et. PARTER, ap.3, jud. Alba,  avand nr. Cad 75202-C1-U3 in suprafata utila de 34.24mp si suprafata totala de 34.24mp fiind compusa din : hol in suprafata de 5.29mp, camera in suprafata de 14.92mp, camera in suprafata de 14.03mp, avand cote  parti comune pe apartament de 6,02/100 si cote parti teren pe apartament de 29,77/495. Având situația juridică actuală identificată prin cartea funciară Carte Funciară nr. 75202-C1-U3, Săsciori, datorită faptului că imobilul nu este înscris în inventar.</w:t>
      </w:r>
    </w:p>
    <w:p w14:paraId="651932D1" w14:textId="159EB22B" w:rsidR="009A0ECA" w:rsidRDefault="009A0ECA" w:rsidP="009A0ECA">
      <w:pPr>
        <w:ind w:left="170" w:right="113" w:firstLine="708"/>
        <w:jc w:val="both"/>
        <w:rPr>
          <w:rFonts w:eastAsia="Arial"/>
          <w:b/>
        </w:rPr>
      </w:pPr>
      <w:r w:rsidRPr="009A0ECA">
        <w:rPr>
          <w:rFonts w:eastAsia="Arial"/>
          <w:bCs/>
        </w:rPr>
        <w:t>(3)</w:t>
      </w:r>
      <w:r>
        <w:rPr>
          <w:rFonts w:eastAsia="Arial"/>
          <w:b/>
        </w:rPr>
        <w:t xml:space="preserve"> </w:t>
      </w:r>
      <w:r w:rsidR="0051679C" w:rsidRPr="0051679C">
        <w:rPr>
          <w:rFonts w:eastAsia="SimSun"/>
          <w:kern w:val="2"/>
          <w:lang w:eastAsia="hi-IN" w:bidi="hi-IN"/>
        </w:rPr>
        <w:t>Se aprobă adăugărea poziției nr. 173, aferent imobilului cu următoarele elemente de identificare : Unitate individuală, situată la adresa Loc.Sebeșel, nr.282, et. PARTER, ap.4, jud. Alba,  avand nr. Cad 75202-C1-U4 in suprafata utila de 45.59mp si suprafata totala de 45.59mp fiind compusa din : hol in suprafata de 5.42mp, baie in suprafata de 3.05mp, bucatarie in suprafata de 7.82mp, camera in suprafata de 15.04mp, camera in suprafata de 14.26mp,  avand cote  parti comune pe apartament de 8,01/100 si cote parti teren pe apartament de 39,64/495. Având situația juridică actuală identificată prin cartea funciară Carte Funciară nr. 75202-C1-U4, Săsciori, datorită faptului că imobilul nu este înscris în inventar.</w:t>
      </w:r>
    </w:p>
    <w:p w14:paraId="08CB4166" w14:textId="77777777" w:rsidR="009A0ECA" w:rsidRDefault="009A0ECA" w:rsidP="009A0ECA">
      <w:pPr>
        <w:ind w:left="170" w:right="113" w:firstLine="708"/>
        <w:jc w:val="both"/>
        <w:rPr>
          <w:rFonts w:eastAsia="Arial"/>
          <w:b/>
        </w:rPr>
      </w:pPr>
      <w:r w:rsidRPr="009A0ECA">
        <w:rPr>
          <w:rFonts w:eastAsia="Arial"/>
          <w:bCs/>
        </w:rPr>
        <w:t>(4)</w:t>
      </w:r>
      <w:r>
        <w:rPr>
          <w:rFonts w:eastAsia="Arial"/>
          <w:b/>
        </w:rPr>
        <w:t xml:space="preserve"> </w:t>
      </w:r>
      <w:r w:rsidR="0051679C" w:rsidRPr="0051679C">
        <w:rPr>
          <w:rFonts w:eastAsia="SimSun"/>
          <w:kern w:val="2"/>
          <w:lang w:eastAsia="hi-IN" w:bidi="hi-IN"/>
        </w:rPr>
        <w:t>Se aprobă adăugărea poziției nr. 174, aferent imobilului cu următoarele elemente de identificare : Unitate individuală, situată la adresa Loc.Sebeșel, nr.282, et. 1, ap.5, jud. Alba,  avand nr. Cad 75202-C1-U5 in suprafata utila de 50.51mp si suprafata totala de 50.51mp fiind compusa din: camera in suprafata de 12.30mp, camera in suprafata de 20.14mp, hol in suprafata de 1.74mp, baie in suprafata de 3.15mp, bucatarie in suprafata de 13.18mp, avand cote  parti comune pe apartament de 8,87/100 si cote parti teren pe apartament de 43,92/495. Având situația juridică actuală identificată prin cartea funciară Carte Funciară nr. 75202-C1-U5, Săsciori, datorită faptului că imobilul nu este înscris în inventar.</w:t>
      </w:r>
    </w:p>
    <w:p w14:paraId="672BEE9D" w14:textId="77777777" w:rsidR="009A0ECA" w:rsidRDefault="009A0ECA" w:rsidP="009A0ECA">
      <w:pPr>
        <w:ind w:left="170" w:right="113" w:firstLine="708"/>
        <w:jc w:val="both"/>
        <w:rPr>
          <w:rFonts w:eastAsia="Arial"/>
          <w:b/>
        </w:rPr>
      </w:pPr>
      <w:r w:rsidRPr="009A0ECA">
        <w:rPr>
          <w:rFonts w:eastAsia="Arial"/>
          <w:bCs/>
        </w:rPr>
        <w:t>(5)</w:t>
      </w:r>
      <w:r>
        <w:rPr>
          <w:rFonts w:eastAsia="Arial"/>
          <w:b/>
        </w:rPr>
        <w:t xml:space="preserve"> </w:t>
      </w:r>
      <w:r w:rsidR="0051679C" w:rsidRPr="0051679C">
        <w:rPr>
          <w:rFonts w:eastAsia="SimSun"/>
          <w:kern w:val="2"/>
          <w:lang w:eastAsia="hi-IN" w:bidi="hi-IN"/>
        </w:rPr>
        <w:t>Se aprobă adăugărea poziției nr. 175, aferent imobilului cu următoarele elemente de identificare : Unitate individuală, situată la adresa Loc.Sebeșel, nr.282, et. 1, ap.6, jud. Alba,  avand nr. Cad 75202-C1-U6 in suprafata utila de 51.76mp si suprafata totala de 51.76mp fiind compusa din: camara in suprafata de 3.55mp, bucatarie in suprafata de 8.40mp, baie in suprafata de 1.71mp, hol in suprafata de 6.83mp, camera in suprafata de 31.27mp,  avand cote  parti comune pe apartament de 9,09/100 si cote parti teren pe apartament de 45,00/495. Având situația juridică actuală identificată prin cartea funciară Carte Funciară nr. 75202-C1-U6, Săsciori, datorită faptului că imobilul nu este înscris în inventar.</w:t>
      </w:r>
    </w:p>
    <w:p w14:paraId="77B05295" w14:textId="425D12B8" w:rsidR="009A0ECA" w:rsidRDefault="009A0ECA" w:rsidP="009A0ECA">
      <w:pPr>
        <w:ind w:left="170" w:right="113" w:firstLine="708"/>
        <w:jc w:val="both"/>
        <w:rPr>
          <w:rFonts w:eastAsia="Arial"/>
          <w:b/>
        </w:rPr>
      </w:pPr>
      <w:r w:rsidRPr="009A0ECA">
        <w:rPr>
          <w:rFonts w:eastAsia="Arial"/>
          <w:bCs/>
        </w:rPr>
        <w:t>(6)</w:t>
      </w:r>
      <w:r>
        <w:rPr>
          <w:rFonts w:eastAsia="Arial"/>
          <w:b/>
        </w:rPr>
        <w:t xml:space="preserve"> </w:t>
      </w:r>
      <w:r w:rsidR="0051679C" w:rsidRPr="0051679C">
        <w:rPr>
          <w:rFonts w:eastAsia="SimSun"/>
          <w:kern w:val="2"/>
          <w:lang w:eastAsia="hi-IN" w:bidi="hi-IN"/>
        </w:rPr>
        <w:t xml:space="preserve">Se aprobă adăugărea poziției nr. 176, aferent imobilului cu următoarele elemente de identificare : Unitate individuală, situată la adresa Loc.Sebeșel, nr.282, et. 1, ap.7, jud. Alba,  avand nr. Cad 75202-C1-U7 in suprafata utila de 44.85mp si suprafata totala de </w:t>
      </w:r>
      <w:r w:rsidR="0051679C" w:rsidRPr="0051679C">
        <w:rPr>
          <w:rFonts w:eastAsia="SimSun"/>
          <w:kern w:val="2"/>
          <w:lang w:eastAsia="hi-IN" w:bidi="hi-IN"/>
        </w:rPr>
        <w:lastRenderedPageBreak/>
        <w:t>44.85mp fiind compusa din : hol in suprafata de 1.09mp, baie in suprafata de 1.84mp, bucatarie in suprafata de 7.68mp, hol in suprafata de 5.29mp, camera in suprafata de 14.92mp, camera in suprafata de 14.03mp,  avand cote  parti comune pe apartament de 7,88/100 si cote parti teren pe apartament de 38,99/495. Având situația juridică actuală identificată prin cartea funciară Carte Funciară nr. 75202-C1-U7, Săsciori, datorită faptului că imobilul nu este înscris în inventar.</w:t>
      </w:r>
    </w:p>
    <w:p w14:paraId="215C7989" w14:textId="77777777" w:rsidR="009A0ECA" w:rsidRDefault="009A0ECA" w:rsidP="009A0ECA">
      <w:pPr>
        <w:ind w:left="170" w:right="113" w:firstLine="708"/>
        <w:jc w:val="both"/>
        <w:rPr>
          <w:rFonts w:eastAsia="Arial"/>
          <w:b/>
        </w:rPr>
      </w:pPr>
      <w:r>
        <w:rPr>
          <w:rFonts w:eastAsia="SimSun"/>
          <w:kern w:val="2"/>
          <w:lang w:eastAsia="hi-IN" w:bidi="hi-IN"/>
        </w:rPr>
        <w:t xml:space="preserve">(7) </w:t>
      </w:r>
      <w:r w:rsidR="0051679C" w:rsidRPr="0051679C">
        <w:rPr>
          <w:rFonts w:eastAsia="SimSun"/>
          <w:kern w:val="2"/>
          <w:lang w:eastAsia="hi-IN" w:bidi="hi-IN"/>
        </w:rPr>
        <w:t>Se aprobă adăugărea poziției nr. 177, aferent imobilului cu următoarele elemente de identificare : Unitate individuală, situată la adresa Loc.Sebeșel, nr.282, et. 1, ap.8, jud. Alba,  avand nr. Cad 75202-C1-U8 in suprafata utila de 45.59mp si suprafata totala de 45.59mp fiind compusa din : hol in suprafata de 5.42mp, baie in suprafata de 3.05mp, bucatarie in suprafata de 7.82mp, camera in suprafata de 15.04mp, camera in suprafata de 14.26mp,  avand cote  parti comune pe apartament de 8,01/100 si cote parti teren pe apartament de 39,64/495. Având situația juridică actuală identificată prin cartea funciară Carte Funciară nr. 75202-C1-U8, Săsciori, datorită faptului că imobilul nu este înscris în inventar.</w:t>
      </w:r>
    </w:p>
    <w:p w14:paraId="021740DC" w14:textId="77777777" w:rsidR="009A0ECA" w:rsidRDefault="009A0ECA" w:rsidP="009A0ECA">
      <w:pPr>
        <w:ind w:left="170" w:right="113" w:firstLine="708"/>
        <w:jc w:val="both"/>
        <w:rPr>
          <w:rFonts w:eastAsia="Arial"/>
          <w:b/>
        </w:rPr>
      </w:pPr>
      <w:r w:rsidRPr="009A0ECA">
        <w:rPr>
          <w:rFonts w:eastAsia="Arial"/>
          <w:bCs/>
        </w:rPr>
        <w:t>(8)</w:t>
      </w:r>
      <w:r>
        <w:rPr>
          <w:rFonts w:eastAsia="Arial"/>
          <w:b/>
        </w:rPr>
        <w:t xml:space="preserve"> </w:t>
      </w:r>
      <w:r w:rsidR="0051679C" w:rsidRPr="0051679C">
        <w:rPr>
          <w:rFonts w:eastAsia="SimSun"/>
          <w:kern w:val="2"/>
          <w:lang w:eastAsia="hi-IN" w:bidi="hi-IN"/>
        </w:rPr>
        <w:t>Se aprobă adăugărea poziției nr. 178, aferent imobilului cu următoarele elemente de identificare : Unitate individuală, situată la adresa Loc.Sebeșel, nr.282, et. 2, ap.9, jud. Alba,  avand nr. Cad 75202-C1-U9 in suprafata utila de 52.17mp si suprafata totala de 52.17mp fiind compusa din : camara in suprafata de 3.55mp, bucatarie in suprafata de 8.40mp, baie in suprafata de 1.71mp, hol in suprafata de 6.83mp, camera in suprafata de 31.68mp,  avand cote  parti comune pe apartament de 9,16/100 si cote parti teren pe apartament de 45,36/495. Având situația juridică actuală identificată prin cartea funciară Carte Funciară nr. 75202-C1-U9, Săsciori, datorită faptului că imobilul nu este înscris în inventar.</w:t>
      </w:r>
    </w:p>
    <w:p w14:paraId="7BEC8576" w14:textId="05901DC3" w:rsidR="009A0ECA" w:rsidRDefault="009A0ECA" w:rsidP="009A0ECA">
      <w:pPr>
        <w:ind w:left="170" w:right="113" w:firstLine="708"/>
        <w:jc w:val="both"/>
        <w:rPr>
          <w:rFonts w:eastAsia="Arial"/>
          <w:b/>
        </w:rPr>
      </w:pPr>
      <w:r w:rsidRPr="009A0ECA">
        <w:rPr>
          <w:rFonts w:eastAsia="Arial"/>
          <w:bCs/>
        </w:rPr>
        <w:t>(9)</w:t>
      </w:r>
      <w:r>
        <w:rPr>
          <w:rFonts w:eastAsia="Arial"/>
          <w:b/>
        </w:rPr>
        <w:t xml:space="preserve"> </w:t>
      </w:r>
      <w:r w:rsidR="0051679C" w:rsidRPr="0051679C">
        <w:rPr>
          <w:rFonts w:eastAsia="SimSun"/>
          <w:kern w:val="2"/>
          <w:lang w:eastAsia="hi-IN" w:bidi="hi-IN"/>
        </w:rPr>
        <w:t>Se aprobă adăugărea poziției nr. 179, aferent imobilului cu următoarele elemente de identificare : Unitate individuală, situată la adresa Loc.Sebeșel, nr.282, et. 2, ap.10, jud. Alba,  avand nr. Cad 75202-C1-U10 in suprafata utila de 48.81mp si suprafata totala de 48.81mp fiind compusa din : baie in suprafata de 3.51mp, bucatarie in suprafata de 7.95mp, camera in suprafata de 10.63mp, hol in suprafata de 11.22mp, camera in suprafata de 15.50mp, avand cote  parti comune pe apartament de 8,57/100 si cote parti teren pe apartament de 42,44/495. Având situația juridică actuală identificată prin cartea funciară Carte Funciară nr. 75202-C1-U10, Săsciori, datorită faptului că imobilul nu este înscris în inventar.</w:t>
      </w:r>
    </w:p>
    <w:p w14:paraId="6EC9FF99" w14:textId="77777777" w:rsidR="009A0ECA" w:rsidRDefault="009A0ECA" w:rsidP="009A0ECA">
      <w:pPr>
        <w:ind w:left="170" w:right="113" w:firstLine="708"/>
        <w:jc w:val="both"/>
        <w:rPr>
          <w:rFonts w:eastAsia="Arial"/>
          <w:b/>
        </w:rPr>
      </w:pPr>
      <w:r w:rsidRPr="009A0ECA">
        <w:rPr>
          <w:rFonts w:eastAsia="Arial"/>
          <w:bCs/>
        </w:rPr>
        <w:t>(10)</w:t>
      </w:r>
      <w:r>
        <w:rPr>
          <w:rFonts w:eastAsia="Arial"/>
          <w:b/>
        </w:rPr>
        <w:t xml:space="preserve"> </w:t>
      </w:r>
      <w:r w:rsidR="0051679C" w:rsidRPr="0051679C">
        <w:rPr>
          <w:rFonts w:eastAsia="SimSun"/>
          <w:kern w:val="2"/>
          <w:lang w:eastAsia="hi-IN" w:bidi="hi-IN"/>
        </w:rPr>
        <w:t>Se aprobă adăugărea poziției nr. 180, aferent imobilului cu următoarele elemente de identificare : Unitate individuală, situată la adresa Loc.Sebeșel, nr.282, et. 2, ap.11, jud. Alba,  avand nr. Cad 75202-C1-U11 in suprafata utila de 49.73 mp si suprafata totala de 49.73mp fiind compusa din: hol in suprafata de 5.60mp, baie in suprafata de 3.55mp, bucatarie in suprafata de 8.48mp, camera in suprafata de 16.35mp, camera in suprafata de 15.75mp,  avand cote parti comune pe apartament de 8,73/100 si cote parti teren pe apartament de 43,24/495. Având situația juridică actuală identificată prin cartea funciară Carte Funciară nr. 75202-C1-U11, Săsciori, datorită faptului că imobilul nu este înscris în inventar.</w:t>
      </w:r>
    </w:p>
    <w:p w14:paraId="369F9F99" w14:textId="70ED5491" w:rsidR="009A0ECA" w:rsidRDefault="009A0ECA" w:rsidP="009A0ECA">
      <w:pPr>
        <w:ind w:left="170" w:right="113" w:firstLine="708"/>
        <w:jc w:val="both"/>
        <w:rPr>
          <w:rFonts w:eastAsia="Arial"/>
          <w:b/>
        </w:rPr>
      </w:pPr>
      <w:r w:rsidRPr="009A0ECA">
        <w:rPr>
          <w:rFonts w:eastAsia="Arial"/>
          <w:bCs/>
        </w:rPr>
        <w:t>(11)</w:t>
      </w:r>
      <w:r>
        <w:rPr>
          <w:rFonts w:eastAsia="Arial"/>
          <w:b/>
        </w:rPr>
        <w:t xml:space="preserve"> </w:t>
      </w:r>
      <w:r w:rsidR="0051679C" w:rsidRPr="0051679C">
        <w:rPr>
          <w:rFonts w:eastAsia="SimSun"/>
          <w:kern w:val="2"/>
          <w:lang w:eastAsia="hi-IN" w:bidi="hi-IN"/>
        </w:rPr>
        <w:t xml:space="preserve">Se aprobă adăugărea poziției nr. 181, aferent imobilului cu următoarele elemente de identificare : Unitate individuală, situată la adresa Loc.Sebeșel, nr.282, et. PARTER, ap.12, jud. Alba,  avand nr. Cad 75202-C1-U12 in suprafata utila de 12.30mp si suprafata totala de 12.30mp fiind compusa din : camera in suprafata de 12.30mp, avand cote  parti comune pe apartament de 2,16/100 si cote parti teren pe apartament de 10,69/495. Având </w:t>
      </w:r>
      <w:r w:rsidR="0051679C" w:rsidRPr="0051679C">
        <w:rPr>
          <w:rFonts w:eastAsia="SimSun"/>
          <w:kern w:val="2"/>
          <w:lang w:eastAsia="hi-IN" w:bidi="hi-IN"/>
        </w:rPr>
        <w:lastRenderedPageBreak/>
        <w:t>situația juridică actuală identificată prin cartea funciară Carte Funciară nr. 75202-C1-U12, Săsciori, datorită faptului că imobilul nu este înscris în inventar.</w:t>
      </w:r>
    </w:p>
    <w:p w14:paraId="6E2B63D4" w14:textId="77777777" w:rsidR="009A0ECA" w:rsidRDefault="009A0ECA" w:rsidP="009A0ECA">
      <w:pPr>
        <w:ind w:left="170" w:right="113" w:firstLine="708"/>
        <w:jc w:val="both"/>
        <w:rPr>
          <w:rFonts w:eastAsia="Arial"/>
          <w:b/>
        </w:rPr>
      </w:pPr>
      <w:r w:rsidRPr="009A0ECA">
        <w:rPr>
          <w:rFonts w:eastAsia="Arial"/>
          <w:bCs/>
        </w:rPr>
        <w:t>(12)</w:t>
      </w:r>
      <w:r>
        <w:rPr>
          <w:rFonts w:eastAsia="Arial"/>
          <w:b/>
        </w:rPr>
        <w:t xml:space="preserve"> </w:t>
      </w:r>
      <w:r w:rsidR="0051679C" w:rsidRPr="0051679C">
        <w:rPr>
          <w:rFonts w:eastAsia="SimSun"/>
          <w:kern w:val="2"/>
          <w:lang w:eastAsia="hi-IN" w:bidi="hi-IN"/>
        </w:rPr>
        <w:t>Se aprobă adăugărea poziției nr. 182, aferent imobilului cu următoarele elemente de identificare : Unitate individuală, situată la adresa Loc.Sebeșel, nr.282, et. PARTER, ap.13, jud. Alba,  avand nr. Cad 75202-C1-U13 in suprafata utila de 9.75mp si suprafata totala de 9.75mp fiind compusa din : camera in suprafata de 9.75mp, avand cote  parti comune pe apartament de 1,71/100 si cote parti teren pe apartament de 8,48/495. Având situația juridică actuală identificată prin cartea funciară Carte Funciară nr. 75202-C1-U13, Săsciori, datorită faptului că imobilul nu este înscris în inventar.</w:t>
      </w:r>
    </w:p>
    <w:p w14:paraId="3D07FDE8" w14:textId="77777777" w:rsidR="009A0ECA" w:rsidRDefault="009A0ECA" w:rsidP="009A0ECA">
      <w:pPr>
        <w:ind w:left="170" w:right="113" w:firstLine="708"/>
        <w:jc w:val="both"/>
        <w:rPr>
          <w:rFonts w:eastAsia="Arial"/>
          <w:b/>
        </w:rPr>
      </w:pPr>
      <w:r w:rsidRPr="009A0ECA">
        <w:rPr>
          <w:rFonts w:eastAsia="Arial"/>
          <w:bCs/>
        </w:rPr>
        <w:t>(13)</w:t>
      </w:r>
      <w:r>
        <w:rPr>
          <w:rFonts w:eastAsia="Arial"/>
          <w:b/>
        </w:rPr>
        <w:t xml:space="preserve"> </w:t>
      </w:r>
      <w:r w:rsidR="0051679C" w:rsidRPr="0051679C">
        <w:rPr>
          <w:rFonts w:eastAsia="SimSun"/>
          <w:kern w:val="2"/>
          <w:lang w:eastAsia="hi-IN" w:bidi="hi-IN"/>
        </w:rPr>
        <w:t>Se aprobă adăugărea poziției nr. 183, aferent imobilului cu următoarele elemente de identificare : Unitate individuală, situată la adresa Loc.Sebeșel, nr.282, et. PARTER, ap.14, jud. Alba,  avand nr. Cad 75202-C1-U14 in suprafata utila de 1.46mp si suprafata totala de 1.46mp fiind compusa din : camara in suprafata de 1.46mp, avand cote  parti comune pe apartament de 0,26/100 si cote parti teren pe apartament de 1,27/495. Având situația juridică actuală identificată prin cartea funciară Carte Funciară nr. 75202-C1-U14, Săsciori, datorită faptului că imobilul nu este înscris în inventar.</w:t>
      </w:r>
    </w:p>
    <w:p w14:paraId="1C1EDF39" w14:textId="77777777" w:rsidR="009A0ECA" w:rsidRDefault="009A0ECA" w:rsidP="009A0ECA">
      <w:pPr>
        <w:ind w:left="170" w:right="113" w:firstLine="708"/>
        <w:jc w:val="both"/>
        <w:rPr>
          <w:rFonts w:eastAsia="Arial"/>
          <w:b/>
        </w:rPr>
      </w:pPr>
      <w:r w:rsidRPr="009A0ECA">
        <w:rPr>
          <w:rFonts w:eastAsia="Arial"/>
          <w:bCs/>
        </w:rPr>
        <w:t>(14)</w:t>
      </w:r>
      <w:r>
        <w:rPr>
          <w:rFonts w:eastAsia="Arial"/>
          <w:b/>
        </w:rPr>
        <w:t xml:space="preserve"> </w:t>
      </w:r>
      <w:r w:rsidR="0051679C" w:rsidRPr="0051679C">
        <w:rPr>
          <w:rFonts w:eastAsia="SimSun"/>
          <w:kern w:val="2"/>
          <w:lang w:eastAsia="hi-IN" w:bidi="hi-IN"/>
        </w:rPr>
        <w:t>Se aprobă adăugărea poziției nr. 184, aferent imobilului cu următoarele elemente de identificare : Unitate individuală, situată la adresa Loc.Sebeșel, nr.282, et. PARTER, ap.15, jud. Alba,  avand nr. Cad 75202-C1-U15 in suprafata utila de 10.61mp si suprafata totala de 10.61mp fiind compusa din : hol in suprafata de 1.09mp, baie in suprafata de 1.84mp, camera in suprafata de 7.68mp, avand cote  parti comune pe apartament de 1,86/100 si cote parti teren pe apartament de 9,22/495. Având situația juridică actuală identificată prin cartea funciară Carte Funciară nr. 75202-C1-U15, Săsciori, datorită faptului că imobilul nu este înscris în inventar.</w:t>
      </w:r>
    </w:p>
    <w:p w14:paraId="63154D89" w14:textId="77777777" w:rsidR="009A0ECA" w:rsidRDefault="009A0ECA" w:rsidP="009A0ECA">
      <w:pPr>
        <w:ind w:left="170" w:right="113" w:firstLine="708"/>
        <w:jc w:val="both"/>
        <w:rPr>
          <w:rFonts w:eastAsia="Arial"/>
          <w:b/>
        </w:rPr>
      </w:pPr>
      <w:r w:rsidRPr="009A0ECA">
        <w:rPr>
          <w:rFonts w:eastAsia="Arial"/>
          <w:bCs/>
        </w:rPr>
        <w:t>(15)</w:t>
      </w:r>
      <w:r>
        <w:rPr>
          <w:rFonts w:eastAsia="Arial"/>
          <w:b/>
        </w:rPr>
        <w:t xml:space="preserve"> </w:t>
      </w:r>
      <w:r w:rsidR="0051679C" w:rsidRPr="0051679C">
        <w:rPr>
          <w:rFonts w:eastAsia="SimSun"/>
          <w:kern w:val="2"/>
          <w:lang w:eastAsia="hi-IN" w:bidi="hi-IN"/>
        </w:rPr>
        <w:t>Se aprobă adăugărea poziției nr. 185, aferent imobilului cu următoarele elemente de identificare : Unitate individuală, situată la adresa Loc.Sebeșel, nr.282, et. 1, ap.16, jud. Alba,  avand nr. Cad 75202-C1-U16 in suprafata utila de 9.75mp si suprafata totala de 9.75mp fiind compusa din: camera in suprafata de 9.75mp, avand cote  parti comune pe apartament de 1,71/100 si cote parti teren pe apartament de 8,48/495. Având situația juridică actuală identificată prin cartea funciară Carte Funciară nr. 75202-C1-U16, Săsciori, datorită faptului că imobilul nu este înscris în inventar.</w:t>
      </w:r>
    </w:p>
    <w:p w14:paraId="39BEBC7B" w14:textId="77777777" w:rsidR="009A0ECA" w:rsidRDefault="009A0ECA" w:rsidP="009A0ECA">
      <w:pPr>
        <w:ind w:left="170" w:right="113" w:firstLine="708"/>
        <w:jc w:val="both"/>
        <w:rPr>
          <w:rFonts w:eastAsia="Arial"/>
          <w:b/>
        </w:rPr>
      </w:pPr>
      <w:r w:rsidRPr="009A0ECA">
        <w:rPr>
          <w:rFonts w:eastAsia="Arial"/>
          <w:bCs/>
        </w:rPr>
        <w:t>(16)</w:t>
      </w:r>
      <w:r>
        <w:rPr>
          <w:rFonts w:eastAsia="Arial"/>
          <w:b/>
        </w:rPr>
        <w:t xml:space="preserve"> </w:t>
      </w:r>
      <w:r w:rsidR="0051679C" w:rsidRPr="0051679C">
        <w:rPr>
          <w:rFonts w:eastAsia="SimSun"/>
          <w:kern w:val="2"/>
          <w:lang w:eastAsia="hi-IN" w:bidi="hi-IN"/>
        </w:rPr>
        <w:t>Se aprobă adăugărea poziției nr. 186, aferent imobilului cu următoarele elemente de identificare : Unitate individuală, situată la adresa Loc.Sebeșel, nr.282, et. 1, ap.17, jud. Alba,  avand nr. Cad 75202-C1-U17 in suprafata utila de 1.46mp si suprafata totala de 1.46mp fiind compusa din : camera in suprafata de 1.46mp, avand cote  parti comune pe apartament de 0,26/100 si cote parti teren pe apartament de 1,27/495. Având situația juridică actuală identificată prin cartea funciară Carte Funciară nr. 75202-C1-U17, Săsciori, datorită faptului că imobilul nu este înscris în inventar.</w:t>
      </w:r>
    </w:p>
    <w:p w14:paraId="1F9199F2" w14:textId="77777777" w:rsidR="009A0ECA" w:rsidRDefault="009A0ECA" w:rsidP="009A0ECA">
      <w:pPr>
        <w:ind w:left="170" w:right="113" w:firstLine="708"/>
        <w:jc w:val="both"/>
        <w:rPr>
          <w:rFonts w:eastAsia="Arial"/>
          <w:b/>
        </w:rPr>
      </w:pPr>
      <w:r w:rsidRPr="009A0ECA">
        <w:rPr>
          <w:rFonts w:eastAsia="Arial"/>
          <w:bCs/>
        </w:rPr>
        <w:t>(17)</w:t>
      </w:r>
      <w:r>
        <w:rPr>
          <w:rFonts w:eastAsia="Arial"/>
          <w:b/>
        </w:rPr>
        <w:t xml:space="preserve"> </w:t>
      </w:r>
      <w:r w:rsidR="0051679C" w:rsidRPr="0051679C">
        <w:rPr>
          <w:rFonts w:eastAsia="SimSun"/>
          <w:kern w:val="2"/>
          <w:lang w:eastAsia="hi-IN" w:bidi="hi-IN"/>
        </w:rPr>
        <w:t>Se aprobăadăugărea poziției nr. 187, aferent imobilului cu următoarele elemente de identificare : Unitate individuală, situată la adresa Loc.Sebeșel, nr.282, et. 2, ap.18, jud. Alba,  avand nr. Cad 75202-C1-U18 in suprafata utila de 9.75mp si suprafata totala de 9.75mp fiind compusa din : camera in suprafata de 9.75mp, avand cote  parti comune pe apartament de 1,71/100 si cote parti teren pe apartament de 8,48/495. Având situația juridică actuală identificată prin cartea funciară Carte Funciară nr. 75202-C1-U18, Săsciori, datorită faptului că imobilul nu este înscris în inventar.</w:t>
      </w:r>
    </w:p>
    <w:p w14:paraId="72F0BB8A" w14:textId="120F3F79" w:rsidR="0051679C" w:rsidRPr="009A0ECA" w:rsidRDefault="009A0ECA" w:rsidP="009A0ECA">
      <w:pPr>
        <w:ind w:left="170" w:right="113" w:firstLine="708"/>
        <w:jc w:val="both"/>
        <w:rPr>
          <w:rFonts w:eastAsia="Arial"/>
          <w:b/>
        </w:rPr>
      </w:pPr>
      <w:r w:rsidRPr="009A0ECA">
        <w:rPr>
          <w:rFonts w:eastAsia="Arial"/>
          <w:bCs/>
        </w:rPr>
        <w:t>(18)</w:t>
      </w:r>
      <w:r>
        <w:rPr>
          <w:rFonts w:eastAsia="Arial"/>
          <w:b/>
        </w:rPr>
        <w:t xml:space="preserve"> </w:t>
      </w:r>
      <w:r w:rsidR="0051679C" w:rsidRPr="0051679C">
        <w:rPr>
          <w:rFonts w:eastAsia="SimSun"/>
          <w:kern w:val="2"/>
          <w:lang w:eastAsia="hi-IN" w:bidi="hi-IN"/>
        </w:rPr>
        <w:t xml:space="preserve">Se aprobă adăugărea poziției nr. 188, aferent imobilului cu următoarele elemente de identificare : Unitate individuală, situată la adresa Loc.Sebeșel, nr.282, et. 2, ap.19, jud. </w:t>
      </w:r>
      <w:r w:rsidR="0051679C" w:rsidRPr="0051679C">
        <w:rPr>
          <w:rFonts w:eastAsia="SimSun"/>
          <w:kern w:val="2"/>
          <w:lang w:eastAsia="hi-IN" w:bidi="hi-IN"/>
        </w:rPr>
        <w:lastRenderedPageBreak/>
        <w:t>Alba,  avand nr. Cad 75202-C1-U19 in suprafata utila de 1.46mp si suprafata totala de 1.46mp fiind compusa din : camara in suprafata de 1.46mp, avand cote  parti comune pe apartament de 0,26/100 si cote parti teren pe apartament de 1,26/495. Având situația juridică actuală identificată prin cartea funciară Carte Funciară nr. 75202-C1-U19, Săsciori, datorită faptului că imobilul nu este înscris în inventar.</w:t>
      </w:r>
    </w:p>
    <w:p w14:paraId="18579AA4" w14:textId="6E02B9A1" w:rsidR="0051679C" w:rsidRPr="0051679C" w:rsidRDefault="0051679C" w:rsidP="0051679C">
      <w:pPr>
        <w:ind w:left="170" w:right="113"/>
        <w:jc w:val="both"/>
        <w:rPr>
          <w:b/>
          <w:bCs/>
          <w:lang w:eastAsia="ro-RO"/>
        </w:rPr>
      </w:pPr>
      <w:r w:rsidRPr="0051679C">
        <w:rPr>
          <w:b/>
          <w:bCs/>
          <w:i/>
          <w:iCs/>
          <w:lang w:eastAsia="ro-RO"/>
        </w:rPr>
        <w:t xml:space="preserve">     </w:t>
      </w:r>
      <w:r w:rsidR="009A0ECA">
        <w:rPr>
          <w:b/>
          <w:bCs/>
          <w:i/>
          <w:iCs/>
          <w:lang w:eastAsia="ro-RO"/>
        </w:rPr>
        <w:t xml:space="preserve"> </w:t>
      </w:r>
      <w:r w:rsidRPr="0051679C">
        <w:rPr>
          <w:b/>
          <w:bCs/>
          <w:lang w:eastAsia="ro-RO"/>
        </w:rPr>
        <w:t>Art.3.</w:t>
      </w:r>
      <w:r w:rsidRPr="0051679C">
        <w:rPr>
          <w:lang w:eastAsia="ro-RO"/>
        </w:rPr>
        <w:t xml:space="preserve"> Actualizarea inventarului domeniului </w:t>
      </w:r>
      <w:r w:rsidRPr="0051679C">
        <w:t xml:space="preserve">privat </w:t>
      </w:r>
      <w:r w:rsidRPr="0051679C">
        <w:rPr>
          <w:lang w:eastAsia="ro-RO"/>
        </w:rPr>
        <w:t>al Comunei Săsciori se va face în conformitate cu dispozițiile art. 357 din O.UG. 57/2019 privind Codul Administrativ, cu modificările și completările ulterioare.</w:t>
      </w:r>
    </w:p>
    <w:p w14:paraId="73D442A4" w14:textId="77777777" w:rsidR="0051679C" w:rsidRPr="0051679C" w:rsidRDefault="0051679C" w:rsidP="0051679C">
      <w:pPr>
        <w:pStyle w:val="ListParagraph"/>
        <w:widowControl w:val="0"/>
        <w:spacing w:after="0" w:line="240" w:lineRule="auto"/>
        <w:ind w:left="170" w:right="113"/>
        <w:jc w:val="both"/>
        <w:rPr>
          <w:rFonts w:ascii="Times New Roman" w:eastAsia="Times New Roman" w:hAnsi="Times New Roman"/>
          <w:sz w:val="24"/>
          <w:szCs w:val="24"/>
        </w:rPr>
      </w:pPr>
      <w:r w:rsidRPr="0051679C">
        <w:rPr>
          <w:rFonts w:ascii="Times New Roman" w:eastAsia="Times New Roman" w:hAnsi="Times New Roman"/>
          <w:b/>
          <w:bCs/>
          <w:sz w:val="24"/>
          <w:szCs w:val="24"/>
          <w:lang w:eastAsia="ro-RO"/>
        </w:rPr>
        <w:t xml:space="preserve">      </w:t>
      </w:r>
      <w:r w:rsidRPr="0051679C">
        <w:rPr>
          <w:rFonts w:ascii="Times New Roman" w:eastAsia="SimSun" w:hAnsi="Times New Roman"/>
          <w:b/>
          <w:sz w:val="24"/>
          <w:szCs w:val="24"/>
        </w:rPr>
        <w:t xml:space="preserve">Art.4. </w:t>
      </w:r>
      <w:r w:rsidRPr="0051679C">
        <w:rPr>
          <w:rFonts w:ascii="Times New Roman" w:eastAsia="SimSun" w:hAnsi="Times New Roman"/>
          <w:sz w:val="24"/>
          <w:szCs w:val="24"/>
        </w:rPr>
        <w:t>Prezenta hotărâre poate fi contestată în fața instanței de contencios administrativ a Tribunalului Alba în conformitate cu prevederile Legii contenciosului administrativ nr. 554/2004, cu modificările și completările ulterioare.</w:t>
      </w:r>
    </w:p>
    <w:p w14:paraId="310D8F35" w14:textId="77777777" w:rsidR="0051679C" w:rsidRPr="0051679C" w:rsidRDefault="0051679C" w:rsidP="0051679C">
      <w:pPr>
        <w:ind w:left="170" w:right="113"/>
        <w:jc w:val="both"/>
        <w:rPr>
          <w:rFonts w:eastAsia="SimSun"/>
          <w:kern w:val="2"/>
          <w:lang w:eastAsia="hi-IN" w:bidi="hi-IN"/>
        </w:rPr>
      </w:pPr>
      <w:r w:rsidRPr="0051679C">
        <w:t xml:space="preserve">       </w:t>
      </w:r>
      <w:r w:rsidRPr="0051679C">
        <w:rPr>
          <w:b/>
        </w:rPr>
        <w:t>Art.5.</w:t>
      </w:r>
      <w:r w:rsidRPr="0051679C">
        <w:t xml:space="preserve"> Prezenta hotărâre se comunică : Institiţiei Prefectului – judeţul Alba, primarului comunei Sasciori, compartimentul de urbanism al Primăriei Săsciori, </w:t>
      </w:r>
      <w:r w:rsidRPr="0051679C">
        <w:rPr>
          <w:rFonts w:eastAsia="SimSun"/>
          <w:kern w:val="2"/>
          <w:lang w:eastAsia="hi-IN" w:bidi="hi-IN"/>
        </w:rPr>
        <w:t>O.C.P.I. Alba,</w:t>
      </w:r>
      <w:r w:rsidRPr="0051679C">
        <w:t xml:space="preserve"> </w:t>
      </w:r>
      <w:r w:rsidRPr="0051679C">
        <w:rPr>
          <w:color w:val="000000"/>
          <w:lang w:val="en-US"/>
        </w:rPr>
        <w:t xml:space="preserve">1 exemplar la </w:t>
      </w:r>
      <w:proofErr w:type="spellStart"/>
      <w:r w:rsidRPr="0051679C">
        <w:rPr>
          <w:color w:val="000000"/>
          <w:lang w:val="en-US"/>
        </w:rPr>
        <w:t>dosar</w:t>
      </w:r>
      <w:proofErr w:type="spellEnd"/>
      <w:r w:rsidRPr="0051679C">
        <w:rPr>
          <w:color w:val="000000"/>
          <w:lang w:val="en-US"/>
        </w:rPr>
        <w:t xml:space="preserve"> </w:t>
      </w:r>
      <w:proofErr w:type="spellStart"/>
      <w:r w:rsidRPr="0051679C">
        <w:rPr>
          <w:color w:val="000000"/>
          <w:lang w:val="en-US"/>
        </w:rPr>
        <w:t>și</w:t>
      </w:r>
      <w:proofErr w:type="spellEnd"/>
      <w:r w:rsidRPr="0051679C">
        <w:rPr>
          <w:color w:val="000000"/>
          <w:lang w:val="en-US"/>
        </w:rPr>
        <w:t xml:space="preserve"> se </w:t>
      </w:r>
      <w:proofErr w:type="spellStart"/>
      <w:r w:rsidRPr="0051679C">
        <w:rPr>
          <w:color w:val="000000"/>
          <w:lang w:val="en-US"/>
        </w:rPr>
        <w:t>afișază</w:t>
      </w:r>
      <w:proofErr w:type="spellEnd"/>
      <w:r w:rsidRPr="0051679C">
        <w:rPr>
          <w:color w:val="000000"/>
          <w:lang w:val="en-US"/>
        </w:rPr>
        <w:t xml:space="preserve"> pe site-</w:t>
      </w:r>
      <w:proofErr w:type="spellStart"/>
      <w:r w:rsidRPr="0051679C">
        <w:rPr>
          <w:color w:val="000000"/>
          <w:lang w:val="en-US"/>
        </w:rPr>
        <w:t>ul</w:t>
      </w:r>
      <w:proofErr w:type="spellEnd"/>
      <w:r w:rsidRPr="0051679C">
        <w:rPr>
          <w:color w:val="000000"/>
          <w:lang w:val="en-US"/>
        </w:rPr>
        <w:t xml:space="preserve"> </w:t>
      </w:r>
      <w:r w:rsidRPr="0051679C">
        <w:rPr>
          <w:color w:val="000000"/>
        </w:rPr>
        <w:t>și la avizierul Primăriei.</w:t>
      </w:r>
    </w:p>
    <w:p w14:paraId="703BA105" w14:textId="77777777" w:rsidR="0051679C" w:rsidRPr="0051679C" w:rsidRDefault="0051679C" w:rsidP="0051679C">
      <w:pPr>
        <w:pStyle w:val="ListParagraph"/>
        <w:widowControl w:val="0"/>
        <w:spacing w:after="0" w:line="240" w:lineRule="auto"/>
        <w:ind w:left="170" w:right="113"/>
        <w:jc w:val="both"/>
        <w:textAlignment w:val="baseline"/>
        <w:rPr>
          <w:rFonts w:ascii="Times New Roman" w:eastAsia="SimSun" w:hAnsi="Times New Roman"/>
          <w:kern w:val="2"/>
          <w:sz w:val="24"/>
          <w:szCs w:val="24"/>
          <w:lang w:eastAsia="hi-IN" w:bidi="hi-IN"/>
        </w:rPr>
      </w:pPr>
    </w:p>
    <w:p w14:paraId="7D78C0D9" w14:textId="4F1F79F2" w:rsidR="009659B8" w:rsidRDefault="00814F4D" w:rsidP="0051679C">
      <w:pPr>
        <w:autoSpaceDE w:val="0"/>
        <w:autoSpaceDN w:val="0"/>
        <w:adjustRightInd w:val="0"/>
        <w:ind w:left="170" w:right="113"/>
        <w:jc w:val="center"/>
      </w:pPr>
      <w:r w:rsidRPr="0051679C">
        <w:t>Săsciori</w:t>
      </w:r>
      <w:r w:rsidR="002812FF" w:rsidRPr="0051679C">
        <w:t xml:space="preserve">, </w:t>
      </w:r>
      <w:r w:rsidR="00005252" w:rsidRPr="0051679C">
        <w:t xml:space="preserve">24 martie </w:t>
      </w:r>
      <w:r w:rsidR="000B0971" w:rsidRPr="0051679C">
        <w:t xml:space="preserve"> 2025</w:t>
      </w:r>
    </w:p>
    <w:p w14:paraId="6FB568BB" w14:textId="77777777" w:rsidR="0051679C" w:rsidRPr="0051679C" w:rsidRDefault="0051679C" w:rsidP="0051679C">
      <w:pPr>
        <w:autoSpaceDE w:val="0"/>
        <w:autoSpaceDN w:val="0"/>
        <w:adjustRightInd w:val="0"/>
        <w:ind w:left="170" w:right="113"/>
        <w:jc w:val="center"/>
      </w:pPr>
    </w:p>
    <w:p w14:paraId="05038551" w14:textId="6EBE0D5A" w:rsidR="002812FF" w:rsidRPr="0051679C" w:rsidRDefault="00E70A1F" w:rsidP="0051679C">
      <w:pPr>
        <w:suppressAutoHyphens w:val="0"/>
        <w:autoSpaceDE w:val="0"/>
        <w:autoSpaceDN w:val="0"/>
        <w:adjustRightInd w:val="0"/>
        <w:ind w:left="170" w:right="113"/>
        <w:jc w:val="both"/>
      </w:pPr>
      <w:r w:rsidRPr="0051679C">
        <w:t xml:space="preserve">   </w:t>
      </w:r>
      <w:r w:rsidR="00483E9A" w:rsidRPr="0051679C">
        <w:t xml:space="preserve">    </w:t>
      </w:r>
      <w:r w:rsidR="002812FF" w:rsidRPr="0051679C">
        <w:t>Preşedinte</w:t>
      </w:r>
      <w:r w:rsidR="00F73690" w:rsidRPr="0051679C">
        <w:t xml:space="preserve"> de şedință</w:t>
      </w:r>
      <w:r w:rsidR="00814F4D" w:rsidRPr="0051679C">
        <w:t>,</w:t>
      </w:r>
      <w:r w:rsidR="00F73690" w:rsidRPr="0051679C">
        <w:t xml:space="preserve">                    </w:t>
      </w:r>
      <w:r w:rsidR="002812FF" w:rsidRPr="0051679C">
        <w:t xml:space="preserve">   </w:t>
      </w:r>
      <w:r w:rsidR="00F73690" w:rsidRPr="0051679C">
        <w:t xml:space="preserve">      </w:t>
      </w:r>
      <w:r w:rsidR="002812FF" w:rsidRPr="0051679C">
        <w:t xml:space="preserve"> </w:t>
      </w:r>
      <w:r w:rsidR="00814F4D" w:rsidRPr="0051679C">
        <w:t xml:space="preserve">                </w:t>
      </w:r>
      <w:r w:rsidRPr="0051679C">
        <w:t xml:space="preserve"> </w:t>
      </w:r>
      <w:r w:rsidR="002812FF" w:rsidRPr="0051679C">
        <w:t>Contrasemnează pentru legalitate,</w:t>
      </w:r>
    </w:p>
    <w:p w14:paraId="731E2906" w14:textId="613AC52E" w:rsidR="002812FF" w:rsidRPr="0051679C" w:rsidRDefault="00F368DF" w:rsidP="0051679C">
      <w:pPr>
        <w:pStyle w:val="Frspaiere1"/>
        <w:ind w:left="170" w:right="113"/>
        <w:jc w:val="both"/>
        <w:rPr>
          <w:rFonts w:ascii="Times New Roman" w:hAnsi="Times New Roman" w:cs="Times New Roman"/>
          <w:sz w:val="24"/>
          <w:szCs w:val="24"/>
        </w:rPr>
      </w:pPr>
      <w:r w:rsidRPr="0051679C">
        <w:rPr>
          <w:rFonts w:ascii="Times New Roman" w:hAnsi="Times New Roman" w:cs="Times New Roman"/>
          <w:sz w:val="24"/>
          <w:szCs w:val="24"/>
        </w:rPr>
        <w:t xml:space="preserve">             </w:t>
      </w:r>
      <w:r w:rsidR="00814F4D" w:rsidRPr="0051679C">
        <w:rPr>
          <w:rFonts w:ascii="Times New Roman" w:hAnsi="Times New Roman" w:cs="Times New Roman"/>
          <w:sz w:val="24"/>
          <w:szCs w:val="24"/>
        </w:rPr>
        <w:t xml:space="preserve">    </w:t>
      </w:r>
      <w:r w:rsidRPr="0051679C">
        <w:rPr>
          <w:rFonts w:ascii="Times New Roman" w:hAnsi="Times New Roman" w:cs="Times New Roman"/>
          <w:sz w:val="24"/>
          <w:szCs w:val="24"/>
        </w:rPr>
        <w:t xml:space="preserve"> Consilier                                                    </w:t>
      </w:r>
      <w:r w:rsidR="00814F4D" w:rsidRPr="0051679C">
        <w:rPr>
          <w:rFonts w:ascii="Times New Roman" w:hAnsi="Times New Roman" w:cs="Times New Roman"/>
          <w:sz w:val="24"/>
          <w:szCs w:val="24"/>
        </w:rPr>
        <w:t xml:space="preserve">          </w:t>
      </w:r>
      <w:r w:rsidRPr="0051679C">
        <w:rPr>
          <w:rFonts w:ascii="Times New Roman" w:hAnsi="Times New Roman" w:cs="Times New Roman"/>
          <w:sz w:val="24"/>
          <w:szCs w:val="24"/>
        </w:rPr>
        <w:t>Secretar general UAT</w:t>
      </w:r>
    </w:p>
    <w:p w14:paraId="2055609B" w14:textId="1B0C9441" w:rsidR="00370FE4" w:rsidRPr="0051679C" w:rsidRDefault="00F368DF" w:rsidP="0051679C">
      <w:pPr>
        <w:pStyle w:val="Frspaiere1"/>
        <w:ind w:left="170" w:right="113"/>
        <w:jc w:val="both"/>
        <w:rPr>
          <w:rFonts w:ascii="Times New Roman" w:hAnsi="Times New Roman" w:cs="Times New Roman"/>
          <w:sz w:val="24"/>
          <w:szCs w:val="24"/>
        </w:rPr>
      </w:pPr>
      <w:r w:rsidRPr="0051679C">
        <w:rPr>
          <w:rFonts w:ascii="Times New Roman" w:hAnsi="Times New Roman" w:cs="Times New Roman"/>
          <w:sz w:val="24"/>
          <w:szCs w:val="24"/>
        </w:rPr>
        <w:t xml:space="preserve">      </w:t>
      </w:r>
      <w:r w:rsidR="000B0971" w:rsidRPr="0051679C">
        <w:rPr>
          <w:rFonts w:ascii="Times New Roman" w:hAnsi="Times New Roman" w:cs="Times New Roman"/>
          <w:sz w:val="24"/>
          <w:szCs w:val="24"/>
        </w:rPr>
        <w:t xml:space="preserve"> </w:t>
      </w:r>
      <w:r w:rsidR="00D10CDE" w:rsidRPr="0051679C">
        <w:rPr>
          <w:rFonts w:ascii="Times New Roman" w:hAnsi="Times New Roman" w:cs="Times New Roman"/>
          <w:sz w:val="24"/>
          <w:szCs w:val="24"/>
        </w:rPr>
        <w:t>F</w:t>
      </w:r>
      <w:r w:rsidR="00005252" w:rsidRPr="0051679C">
        <w:rPr>
          <w:rFonts w:ascii="Times New Roman" w:hAnsi="Times New Roman" w:cs="Times New Roman"/>
          <w:sz w:val="24"/>
          <w:szCs w:val="24"/>
        </w:rPr>
        <w:t>urdui Petru Valentin</w:t>
      </w:r>
      <w:r w:rsidR="00557D56" w:rsidRPr="0051679C">
        <w:rPr>
          <w:rFonts w:ascii="Times New Roman" w:hAnsi="Times New Roman" w:cs="Times New Roman"/>
          <w:sz w:val="24"/>
          <w:szCs w:val="24"/>
        </w:rPr>
        <w:t xml:space="preserve">                                                   </w:t>
      </w:r>
      <w:r w:rsidR="009E4FB3" w:rsidRPr="0051679C">
        <w:rPr>
          <w:rFonts w:ascii="Times New Roman" w:hAnsi="Times New Roman" w:cs="Times New Roman"/>
          <w:sz w:val="24"/>
          <w:szCs w:val="24"/>
        </w:rPr>
        <w:t xml:space="preserve">  </w:t>
      </w:r>
      <w:r w:rsidRPr="0051679C">
        <w:rPr>
          <w:rFonts w:ascii="Times New Roman" w:hAnsi="Times New Roman" w:cs="Times New Roman"/>
          <w:sz w:val="24"/>
          <w:szCs w:val="24"/>
        </w:rPr>
        <w:t>Groza Ligia Daniel</w:t>
      </w:r>
      <w:r w:rsidR="00814F4D" w:rsidRPr="0051679C">
        <w:rPr>
          <w:rFonts w:ascii="Times New Roman" w:hAnsi="Times New Roman" w:cs="Times New Roman"/>
          <w:sz w:val="24"/>
          <w:szCs w:val="24"/>
        </w:rPr>
        <w:t>a</w:t>
      </w:r>
    </w:p>
    <w:p w14:paraId="3C3DC134" w14:textId="77777777" w:rsidR="00ED0201" w:rsidRDefault="00ED0201" w:rsidP="0051679C">
      <w:pPr>
        <w:pStyle w:val="Frspaiere1"/>
        <w:ind w:left="170" w:right="113"/>
        <w:jc w:val="both"/>
        <w:rPr>
          <w:rFonts w:ascii="Times New Roman" w:hAnsi="Times New Roman" w:cs="Times New Roman"/>
          <w:sz w:val="24"/>
          <w:szCs w:val="24"/>
        </w:rPr>
      </w:pPr>
    </w:p>
    <w:p w14:paraId="4B44C430" w14:textId="77777777" w:rsidR="0051679C" w:rsidRDefault="0051679C" w:rsidP="0051679C">
      <w:pPr>
        <w:pStyle w:val="Frspaiere1"/>
        <w:ind w:left="170" w:right="113"/>
        <w:jc w:val="both"/>
        <w:rPr>
          <w:rFonts w:ascii="Times New Roman" w:hAnsi="Times New Roman" w:cs="Times New Roman"/>
          <w:sz w:val="24"/>
          <w:szCs w:val="24"/>
        </w:rPr>
      </w:pPr>
    </w:p>
    <w:p w14:paraId="05A1EDBC" w14:textId="77777777" w:rsidR="0051679C" w:rsidRDefault="0051679C" w:rsidP="0051679C">
      <w:pPr>
        <w:pStyle w:val="Frspaiere1"/>
        <w:ind w:left="170" w:right="113"/>
        <w:jc w:val="both"/>
        <w:rPr>
          <w:rFonts w:ascii="Times New Roman" w:hAnsi="Times New Roman" w:cs="Times New Roman"/>
          <w:sz w:val="24"/>
          <w:szCs w:val="24"/>
        </w:rPr>
      </w:pPr>
    </w:p>
    <w:p w14:paraId="55A3F0D1" w14:textId="77777777" w:rsidR="0051679C" w:rsidRDefault="0051679C" w:rsidP="0051679C">
      <w:pPr>
        <w:pStyle w:val="Frspaiere1"/>
        <w:ind w:left="170" w:right="113"/>
        <w:jc w:val="both"/>
        <w:rPr>
          <w:rFonts w:ascii="Times New Roman" w:hAnsi="Times New Roman" w:cs="Times New Roman"/>
          <w:sz w:val="24"/>
          <w:szCs w:val="24"/>
        </w:rPr>
      </w:pPr>
    </w:p>
    <w:p w14:paraId="5E935EF8" w14:textId="77777777" w:rsidR="0051679C" w:rsidRDefault="0051679C" w:rsidP="0051679C">
      <w:pPr>
        <w:pStyle w:val="Frspaiere1"/>
        <w:ind w:left="170" w:right="113"/>
        <w:jc w:val="both"/>
        <w:rPr>
          <w:rFonts w:ascii="Times New Roman" w:hAnsi="Times New Roman" w:cs="Times New Roman"/>
          <w:sz w:val="24"/>
          <w:szCs w:val="24"/>
        </w:rPr>
      </w:pPr>
    </w:p>
    <w:p w14:paraId="4231CA47" w14:textId="77777777" w:rsidR="0051679C" w:rsidRDefault="0051679C" w:rsidP="009A0ECA">
      <w:pPr>
        <w:pStyle w:val="Frspaiere1"/>
        <w:ind w:right="113"/>
        <w:jc w:val="both"/>
        <w:rPr>
          <w:rFonts w:ascii="Times New Roman" w:hAnsi="Times New Roman" w:cs="Times New Roman"/>
          <w:sz w:val="24"/>
          <w:szCs w:val="24"/>
        </w:rPr>
      </w:pPr>
    </w:p>
    <w:p w14:paraId="5E0DF733" w14:textId="77777777" w:rsidR="0051679C" w:rsidRDefault="0051679C" w:rsidP="0051679C">
      <w:pPr>
        <w:pStyle w:val="Frspaiere1"/>
        <w:ind w:left="170" w:right="113"/>
        <w:jc w:val="both"/>
        <w:rPr>
          <w:rFonts w:ascii="Times New Roman" w:hAnsi="Times New Roman" w:cs="Times New Roman"/>
          <w:sz w:val="24"/>
          <w:szCs w:val="24"/>
        </w:rPr>
      </w:pPr>
    </w:p>
    <w:p w14:paraId="6D701E5F" w14:textId="77777777" w:rsidR="0051679C" w:rsidRDefault="0051679C" w:rsidP="0051679C">
      <w:pPr>
        <w:pStyle w:val="Frspaiere1"/>
        <w:ind w:left="170" w:right="113"/>
        <w:jc w:val="both"/>
        <w:rPr>
          <w:rFonts w:ascii="Times New Roman" w:hAnsi="Times New Roman" w:cs="Times New Roman"/>
          <w:sz w:val="24"/>
          <w:szCs w:val="24"/>
        </w:rPr>
      </w:pPr>
    </w:p>
    <w:p w14:paraId="0FFB0815" w14:textId="77777777" w:rsidR="0051679C" w:rsidRDefault="0051679C" w:rsidP="0051679C">
      <w:pPr>
        <w:pStyle w:val="Frspaiere1"/>
        <w:ind w:left="170" w:right="113"/>
        <w:jc w:val="both"/>
        <w:rPr>
          <w:rFonts w:ascii="Times New Roman" w:hAnsi="Times New Roman" w:cs="Times New Roman"/>
          <w:sz w:val="24"/>
          <w:szCs w:val="24"/>
        </w:rPr>
      </w:pPr>
    </w:p>
    <w:p w14:paraId="228E6B8C" w14:textId="77777777" w:rsidR="0051679C" w:rsidRDefault="0051679C" w:rsidP="0051679C">
      <w:pPr>
        <w:pStyle w:val="Frspaiere1"/>
        <w:ind w:left="170" w:right="113"/>
        <w:jc w:val="both"/>
        <w:rPr>
          <w:rFonts w:ascii="Times New Roman" w:hAnsi="Times New Roman" w:cs="Times New Roman"/>
          <w:sz w:val="24"/>
          <w:szCs w:val="24"/>
        </w:rPr>
      </w:pPr>
    </w:p>
    <w:p w14:paraId="11EB1EA1" w14:textId="77777777" w:rsidR="0051679C" w:rsidRDefault="0051679C" w:rsidP="0051679C">
      <w:pPr>
        <w:pStyle w:val="Frspaiere1"/>
        <w:ind w:left="170" w:right="113"/>
        <w:jc w:val="both"/>
        <w:rPr>
          <w:rFonts w:ascii="Times New Roman" w:hAnsi="Times New Roman" w:cs="Times New Roman"/>
          <w:sz w:val="24"/>
          <w:szCs w:val="24"/>
        </w:rPr>
      </w:pPr>
    </w:p>
    <w:p w14:paraId="781AE519" w14:textId="77777777" w:rsidR="0051679C" w:rsidRDefault="0051679C" w:rsidP="0051679C">
      <w:pPr>
        <w:pStyle w:val="Frspaiere1"/>
        <w:ind w:left="170" w:right="113"/>
        <w:jc w:val="both"/>
        <w:rPr>
          <w:rFonts w:ascii="Times New Roman" w:hAnsi="Times New Roman" w:cs="Times New Roman"/>
          <w:sz w:val="24"/>
          <w:szCs w:val="24"/>
        </w:rPr>
      </w:pPr>
    </w:p>
    <w:p w14:paraId="6D51ADE3" w14:textId="77777777" w:rsidR="0051679C" w:rsidRDefault="0051679C" w:rsidP="0051679C">
      <w:pPr>
        <w:pStyle w:val="Frspaiere1"/>
        <w:ind w:left="170" w:right="113"/>
        <w:jc w:val="both"/>
        <w:rPr>
          <w:rFonts w:ascii="Times New Roman" w:hAnsi="Times New Roman" w:cs="Times New Roman"/>
          <w:sz w:val="24"/>
          <w:szCs w:val="24"/>
        </w:rPr>
      </w:pPr>
    </w:p>
    <w:p w14:paraId="11AB98C2" w14:textId="77777777" w:rsidR="00CE1D64" w:rsidRDefault="00CE1D64" w:rsidP="0051679C">
      <w:pPr>
        <w:pStyle w:val="Frspaiere1"/>
        <w:ind w:left="170" w:right="113"/>
        <w:jc w:val="both"/>
        <w:rPr>
          <w:rFonts w:ascii="Times New Roman" w:hAnsi="Times New Roman" w:cs="Times New Roman"/>
          <w:sz w:val="24"/>
          <w:szCs w:val="24"/>
        </w:rPr>
      </w:pPr>
    </w:p>
    <w:p w14:paraId="22BF54A0" w14:textId="77777777" w:rsidR="00CE1D64" w:rsidRDefault="00CE1D64" w:rsidP="0051679C">
      <w:pPr>
        <w:pStyle w:val="Frspaiere1"/>
        <w:ind w:left="170" w:right="113"/>
        <w:jc w:val="both"/>
        <w:rPr>
          <w:rFonts w:ascii="Times New Roman" w:hAnsi="Times New Roman" w:cs="Times New Roman"/>
          <w:sz w:val="24"/>
          <w:szCs w:val="24"/>
        </w:rPr>
      </w:pPr>
    </w:p>
    <w:p w14:paraId="228F0283" w14:textId="77777777" w:rsidR="00CE1D64" w:rsidRDefault="00CE1D64" w:rsidP="0051679C">
      <w:pPr>
        <w:pStyle w:val="Frspaiere1"/>
        <w:ind w:left="170" w:right="113"/>
        <w:jc w:val="both"/>
        <w:rPr>
          <w:rFonts w:ascii="Times New Roman" w:hAnsi="Times New Roman" w:cs="Times New Roman"/>
          <w:sz w:val="24"/>
          <w:szCs w:val="24"/>
        </w:rPr>
      </w:pPr>
    </w:p>
    <w:p w14:paraId="26430DC5" w14:textId="77777777" w:rsidR="0051679C" w:rsidRDefault="0051679C" w:rsidP="0051679C">
      <w:pPr>
        <w:pStyle w:val="Frspaiere1"/>
        <w:ind w:left="170" w:right="113"/>
        <w:jc w:val="both"/>
        <w:rPr>
          <w:rFonts w:ascii="Times New Roman" w:hAnsi="Times New Roman" w:cs="Times New Roman"/>
          <w:sz w:val="24"/>
          <w:szCs w:val="24"/>
        </w:rPr>
      </w:pPr>
    </w:p>
    <w:p w14:paraId="7F60BBE7" w14:textId="77777777" w:rsidR="0051679C" w:rsidRDefault="0051679C" w:rsidP="0051679C">
      <w:pPr>
        <w:pStyle w:val="Frspaiere1"/>
        <w:ind w:left="170" w:right="113"/>
        <w:jc w:val="both"/>
        <w:rPr>
          <w:rFonts w:ascii="Times New Roman" w:hAnsi="Times New Roman" w:cs="Times New Roman"/>
          <w:sz w:val="24"/>
          <w:szCs w:val="24"/>
        </w:rPr>
      </w:pPr>
    </w:p>
    <w:p w14:paraId="7CABC8D6" w14:textId="77777777" w:rsidR="0051679C" w:rsidRDefault="0051679C" w:rsidP="0051679C">
      <w:pPr>
        <w:pStyle w:val="Frspaiere1"/>
        <w:ind w:left="170" w:right="113"/>
        <w:jc w:val="both"/>
        <w:rPr>
          <w:rFonts w:ascii="Times New Roman" w:hAnsi="Times New Roman" w:cs="Times New Roman"/>
          <w:sz w:val="24"/>
          <w:szCs w:val="24"/>
        </w:rPr>
      </w:pPr>
    </w:p>
    <w:p w14:paraId="17707851" w14:textId="77777777" w:rsidR="0051679C" w:rsidRDefault="0051679C" w:rsidP="0051679C">
      <w:pPr>
        <w:pStyle w:val="Frspaiere1"/>
        <w:ind w:left="170" w:right="113"/>
        <w:jc w:val="both"/>
        <w:rPr>
          <w:rFonts w:ascii="Times New Roman" w:hAnsi="Times New Roman" w:cs="Times New Roman"/>
          <w:sz w:val="24"/>
          <w:szCs w:val="24"/>
        </w:rPr>
      </w:pPr>
    </w:p>
    <w:p w14:paraId="1E7FDBD2" w14:textId="77777777" w:rsidR="0051679C" w:rsidRDefault="0051679C" w:rsidP="0051679C">
      <w:pPr>
        <w:pStyle w:val="Frspaiere1"/>
        <w:ind w:left="170" w:right="113"/>
        <w:jc w:val="both"/>
        <w:rPr>
          <w:rFonts w:ascii="Times New Roman" w:hAnsi="Times New Roman" w:cs="Times New Roman"/>
          <w:sz w:val="24"/>
          <w:szCs w:val="24"/>
        </w:rPr>
      </w:pPr>
    </w:p>
    <w:p w14:paraId="46560F9B" w14:textId="77777777" w:rsidR="0051679C" w:rsidRDefault="0051679C" w:rsidP="0051679C">
      <w:pPr>
        <w:pStyle w:val="Frspaiere1"/>
        <w:ind w:left="170" w:right="113"/>
        <w:jc w:val="both"/>
        <w:rPr>
          <w:rFonts w:ascii="Times New Roman" w:hAnsi="Times New Roman" w:cs="Times New Roman"/>
          <w:sz w:val="24"/>
          <w:szCs w:val="24"/>
        </w:rPr>
      </w:pPr>
    </w:p>
    <w:p w14:paraId="45B0AFA4" w14:textId="77777777" w:rsidR="0051679C" w:rsidRPr="0051679C" w:rsidRDefault="0051679C" w:rsidP="0051679C">
      <w:pPr>
        <w:pStyle w:val="Frspaiere1"/>
        <w:ind w:left="170" w:right="113"/>
        <w:jc w:val="both"/>
        <w:rPr>
          <w:rFonts w:ascii="Times New Roman" w:hAnsi="Times New Roman" w:cs="Times New Roman"/>
          <w:sz w:val="24"/>
          <w:szCs w:val="24"/>
        </w:rPr>
      </w:pPr>
    </w:p>
    <w:p w14:paraId="705B4962" w14:textId="77777777" w:rsidR="009659B8" w:rsidRPr="0051679C" w:rsidRDefault="009659B8" w:rsidP="0051679C">
      <w:pPr>
        <w:pStyle w:val="Frspaiere1"/>
        <w:ind w:left="170" w:right="113"/>
        <w:jc w:val="both"/>
        <w:rPr>
          <w:rFonts w:ascii="Times New Roman" w:hAnsi="Times New Roman" w:cs="Times New Roman"/>
          <w:sz w:val="24"/>
          <w:szCs w:val="24"/>
        </w:rPr>
      </w:pPr>
      <w:proofErr w:type="spellStart"/>
      <w:r w:rsidRPr="0051679C">
        <w:rPr>
          <w:rFonts w:ascii="Times New Roman" w:hAnsi="Times New Roman" w:cs="Times New Roman"/>
          <w:b/>
          <w:bCs/>
          <w:i/>
          <w:sz w:val="24"/>
          <w:szCs w:val="24"/>
          <w:lang w:val="fr-FR"/>
        </w:rPr>
        <w:t>Prezenta</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Hotărâre</w:t>
      </w:r>
      <w:proofErr w:type="spellEnd"/>
      <w:r w:rsidRPr="0051679C">
        <w:rPr>
          <w:rFonts w:ascii="Times New Roman" w:hAnsi="Times New Roman" w:cs="Times New Roman"/>
          <w:b/>
          <w:bCs/>
          <w:i/>
          <w:sz w:val="24"/>
          <w:szCs w:val="24"/>
          <w:lang w:val="fr-FR"/>
        </w:rPr>
        <w:t xml:space="preserve"> a </w:t>
      </w:r>
      <w:proofErr w:type="spellStart"/>
      <w:r w:rsidRPr="0051679C">
        <w:rPr>
          <w:rFonts w:ascii="Times New Roman" w:hAnsi="Times New Roman" w:cs="Times New Roman"/>
          <w:b/>
          <w:bCs/>
          <w:i/>
          <w:sz w:val="24"/>
          <w:szCs w:val="24"/>
          <w:lang w:val="fr-FR"/>
        </w:rPr>
        <w:t>fost</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adoptată</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cu</w:t>
      </w:r>
      <w:proofErr w:type="spellEnd"/>
      <w:r w:rsidRPr="0051679C">
        <w:rPr>
          <w:rFonts w:ascii="Times New Roman" w:hAnsi="Times New Roman" w:cs="Times New Roman"/>
          <w:b/>
          <w:bCs/>
          <w:i/>
          <w:sz w:val="24"/>
          <w:szCs w:val="24"/>
          <w:lang w:val="fr-FR"/>
        </w:rPr>
        <w:t xml:space="preserve"> un </w:t>
      </w:r>
      <w:proofErr w:type="spellStart"/>
      <w:r w:rsidRPr="0051679C">
        <w:rPr>
          <w:rFonts w:ascii="Times New Roman" w:hAnsi="Times New Roman" w:cs="Times New Roman"/>
          <w:b/>
          <w:bCs/>
          <w:i/>
          <w:sz w:val="24"/>
          <w:szCs w:val="24"/>
          <w:lang w:val="fr-FR"/>
        </w:rPr>
        <w:t>numar</w:t>
      </w:r>
      <w:proofErr w:type="spellEnd"/>
      <w:r w:rsidRPr="0051679C">
        <w:rPr>
          <w:rFonts w:ascii="Times New Roman" w:hAnsi="Times New Roman" w:cs="Times New Roman"/>
          <w:b/>
          <w:bCs/>
          <w:i/>
          <w:sz w:val="24"/>
          <w:szCs w:val="24"/>
          <w:lang w:val="fr-FR"/>
        </w:rPr>
        <w:t xml:space="preserve"> de 15</w:t>
      </w:r>
      <w:r w:rsidRPr="0051679C">
        <w:rPr>
          <w:rFonts w:ascii="Times New Roman" w:hAnsi="Times New Roman" w:cs="Times New Roman"/>
          <w:b/>
          <w:bCs/>
          <w:i/>
          <w:sz w:val="24"/>
          <w:szCs w:val="24"/>
        </w:rPr>
        <w:t xml:space="preserve"> </w:t>
      </w:r>
      <w:proofErr w:type="spellStart"/>
      <w:r w:rsidRPr="0051679C">
        <w:rPr>
          <w:rFonts w:ascii="Times New Roman" w:hAnsi="Times New Roman" w:cs="Times New Roman"/>
          <w:b/>
          <w:bCs/>
          <w:i/>
          <w:sz w:val="24"/>
          <w:szCs w:val="24"/>
          <w:lang w:val="fr-FR"/>
        </w:rPr>
        <w:t>voturi</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favorabile</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valabil</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exprimate</w:t>
      </w:r>
      <w:proofErr w:type="spellEnd"/>
      <w:r w:rsidRPr="0051679C">
        <w:rPr>
          <w:rFonts w:ascii="Times New Roman" w:hAnsi="Times New Roman" w:cs="Times New Roman"/>
          <w:b/>
          <w:bCs/>
          <w:i/>
          <w:sz w:val="24"/>
          <w:szCs w:val="24"/>
          <w:lang w:val="fr-FR"/>
        </w:rPr>
        <w:t xml:space="preserve">, care </w:t>
      </w:r>
      <w:proofErr w:type="spellStart"/>
      <w:r w:rsidRPr="0051679C">
        <w:rPr>
          <w:rFonts w:ascii="Times New Roman" w:hAnsi="Times New Roman" w:cs="Times New Roman"/>
          <w:b/>
          <w:bCs/>
          <w:i/>
          <w:sz w:val="24"/>
          <w:szCs w:val="24"/>
          <w:lang w:val="fr-FR"/>
        </w:rPr>
        <w:t>reprezintă</w:t>
      </w:r>
      <w:proofErr w:type="spellEnd"/>
      <w:r w:rsidRPr="0051679C">
        <w:rPr>
          <w:rFonts w:ascii="Times New Roman" w:hAnsi="Times New Roman" w:cs="Times New Roman"/>
          <w:b/>
          <w:bCs/>
          <w:i/>
          <w:sz w:val="24"/>
          <w:szCs w:val="24"/>
        </w:rPr>
        <w:t xml:space="preserve"> 100 </w:t>
      </w:r>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din</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numarul</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consilierilor</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în</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funcție</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și</w:t>
      </w:r>
      <w:proofErr w:type="spellEnd"/>
      <w:r w:rsidRPr="0051679C">
        <w:rPr>
          <w:rFonts w:ascii="Times New Roman" w:hAnsi="Times New Roman" w:cs="Times New Roman"/>
          <w:b/>
          <w:bCs/>
          <w:i/>
          <w:sz w:val="24"/>
          <w:szCs w:val="24"/>
        </w:rPr>
        <w:t xml:space="preserve"> 100% </w:t>
      </w:r>
      <w:proofErr w:type="spellStart"/>
      <w:r w:rsidRPr="0051679C">
        <w:rPr>
          <w:rFonts w:ascii="Times New Roman" w:hAnsi="Times New Roman" w:cs="Times New Roman"/>
          <w:b/>
          <w:bCs/>
          <w:i/>
          <w:sz w:val="24"/>
          <w:szCs w:val="24"/>
          <w:lang w:val="fr-FR"/>
        </w:rPr>
        <w:t>din</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numărul</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consilierilor</w:t>
      </w:r>
      <w:proofErr w:type="spellEnd"/>
      <w:r w:rsidRPr="0051679C">
        <w:rPr>
          <w:rFonts w:ascii="Times New Roman" w:hAnsi="Times New Roman" w:cs="Times New Roman"/>
          <w:b/>
          <w:bCs/>
          <w:i/>
          <w:sz w:val="24"/>
          <w:szCs w:val="24"/>
          <w:lang w:val="fr-FR"/>
        </w:rPr>
        <w:t xml:space="preserve"> </w:t>
      </w:r>
      <w:proofErr w:type="spellStart"/>
      <w:r w:rsidRPr="0051679C">
        <w:rPr>
          <w:rFonts w:ascii="Times New Roman" w:hAnsi="Times New Roman" w:cs="Times New Roman"/>
          <w:b/>
          <w:bCs/>
          <w:i/>
          <w:sz w:val="24"/>
          <w:szCs w:val="24"/>
          <w:lang w:val="fr-FR"/>
        </w:rPr>
        <w:t>prezenți</w:t>
      </w:r>
      <w:proofErr w:type="spellEnd"/>
      <w:r w:rsidRPr="0051679C">
        <w:rPr>
          <w:rFonts w:ascii="Times New Roman" w:hAnsi="Times New Roman" w:cs="Times New Roman"/>
          <w:b/>
          <w:bCs/>
          <w:i/>
          <w:sz w:val="24"/>
          <w:szCs w:val="24"/>
          <w:lang w:val="fr-FR"/>
        </w:rPr>
        <w:t>.</w:t>
      </w:r>
    </w:p>
    <w:p w14:paraId="63DC206D" w14:textId="4E73D9AF" w:rsidR="0086372F" w:rsidRPr="0051679C" w:rsidRDefault="0086372F" w:rsidP="0051679C">
      <w:pPr>
        <w:pStyle w:val="Frspaiere1"/>
        <w:ind w:left="170" w:right="113"/>
        <w:jc w:val="both"/>
        <w:rPr>
          <w:rFonts w:ascii="Times New Roman" w:hAnsi="Times New Roman" w:cs="Times New Roman"/>
          <w:sz w:val="24"/>
          <w:szCs w:val="24"/>
        </w:rPr>
      </w:pPr>
    </w:p>
    <w:sectPr w:rsidR="0086372F" w:rsidRPr="0051679C" w:rsidSect="0051679C">
      <w:headerReference w:type="default" r:id="rId7"/>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BB74" w14:textId="77777777" w:rsidR="009D7771" w:rsidRDefault="009D7771" w:rsidP="007F56BF">
      <w:r>
        <w:separator/>
      </w:r>
    </w:p>
  </w:endnote>
  <w:endnote w:type="continuationSeparator" w:id="0">
    <w:p w14:paraId="106836BD" w14:textId="77777777" w:rsidR="009D7771" w:rsidRDefault="009D7771"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F7F24" w14:textId="77777777" w:rsidR="009D7771" w:rsidRDefault="009D7771" w:rsidP="007F56BF">
      <w:r>
        <w:separator/>
      </w:r>
    </w:p>
  </w:footnote>
  <w:footnote w:type="continuationSeparator" w:id="0">
    <w:p w14:paraId="0C98C462" w14:textId="77777777" w:rsidR="009D7771" w:rsidRDefault="009D7771"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5977860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rPr>
        <w:b/>
        <w:bCs/>
      </w:rPr>
    </w:pPr>
    <w:r>
      <w:rPr>
        <w:b/>
        <w:bCs/>
      </w:rPr>
      <w:t>CONSILIUL LOCAL</w:t>
    </w:r>
  </w:p>
  <w:p w14:paraId="239C1A43" w14:textId="77777777" w:rsidR="009659B8" w:rsidRDefault="009659B8" w:rsidP="00DB44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4542F87"/>
    <w:multiLevelType w:val="hybridMultilevel"/>
    <w:tmpl w:val="33F490E6"/>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70F64"/>
    <w:multiLevelType w:val="hybridMultilevel"/>
    <w:tmpl w:val="1D28FDC2"/>
    <w:lvl w:ilvl="0" w:tplc="FABCC042">
      <w:numFmt w:val="bullet"/>
      <w:lvlText w:val="-"/>
      <w:lvlJc w:val="left"/>
      <w:pPr>
        <w:ind w:left="720" w:hanging="360"/>
      </w:pPr>
      <w:rPr>
        <w:rFonts w:ascii="Times New Roman" w:eastAsia="Calibri" w:hAnsi="Times New Roman" w:cs="Times New Roman"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0D854774"/>
    <w:multiLevelType w:val="hybridMultilevel"/>
    <w:tmpl w:val="D6A4EA5C"/>
    <w:lvl w:ilvl="0" w:tplc="08090011">
      <w:start w:val="1"/>
      <w:numFmt w:val="decimal"/>
      <w:lvlText w:val="%1)"/>
      <w:lvlJc w:val="left"/>
      <w:pPr>
        <w:ind w:left="1571" w:hanging="360"/>
      </w:p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start w:val="1"/>
      <w:numFmt w:val="decimal"/>
      <w:lvlText w:val="%4."/>
      <w:lvlJc w:val="left"/>
      <w:pPr>
        <w:ind w:left="3731" w:hanging="360"/>
      </w:pPr>
    </w:lvl>
    <w:lvl w:ilvl="4" w:tplc="08090019">
      <w:start w:val="1"/>
      <w:numFmt w:val="lowerLetter"/>
      <w:lvlText w:val="%5."/>
      <w:lvlJc w:val="left"/>
      <w:pPr>
        <w:ind w:left="4451" w:hanging="360"/>
      </w:pPr>
    </w:lvl>
    <w:lvl w:ilvl="5" w:tplc="0809001B">
      <w:start w:val="1"/>
      <w:numFmt w:val="lowerRoman"/>
      <w:lvlText w:val="%6."/>
      <w:lvlJc w:val="right"/>
      <w:pPr>
        <w:ind w:left="5171" w:hanging="180"/>
      </w:pPr>
    </w:lvl>
    <w:lvl w:ilvl="6" w:tplc="0809000F">
      <w:start w:val="1"/>
      <w:numFmt w:val="decimal"/>
      <w:lvlText w:val="%7."/>
      <w:lvlJc w:val="left"/>
      <w:pPr>
        <w:ind w:left="5891" w:hanging="360"/>
      </w:pPr>
    </w:lvl>
    <w:lvl w:ilvl="7" w:tplc="08090019">
      <w:start w:val="1"/>
      <w:numFmt w:val="lowerLetter"/>
      <w:lvlText w:val="%8."/>
      <w:lvlJc w:val="left"/>
      <w:pPr>
        <w:ind w:left="6611" w:hanging="360"/>
      </w:pPr>
    </w:lvl>
    <w:lvl w:ilvl="8" w:tplc="0809001B">
      <w:start w:val="1"/>
      <w:numFmt w:val="lowerRoman"/>
      <w:lvlText w:val="%9."/>
      <w:lvlJc w:val="right"/>
      <w:pPr>
        <w:ind w:left="7331" w:hanging="180"/>
      </w:pPr>
    </w:lvl>
  </w:abstractNum>
  <w:abstractNum w:abstractNumId="7"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 w15:restartNumberingAfterBreak="0">
    <w:nsid w:val="18646134"/>
    <w:multiLevelType w:val="hybridMultilevel"/>
    <w:tmpl w:val="11962E10"/>
    <w:lvl w:ilvl="0" w:tplc="4D704A2C">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A1C56B0"/>
    <w:multiLevelType w:val="hybridMultilevel"/>
    <w:tmpl w:val="BB040F0E"/>
    <w:lvl w:ilvl="0" w:tplc="AA4E0AB2">
      <w:numFmt w:val="bullet"/>
      <w:lvlText w:val="-"/>
      <w:lvlJc w:val="left"/>
      <w:pPr>
        <w:ind w:left="780" w:hanging="360"/>
      </w:pPr>
      <w:rPr>
        <w:rFonts w:ascii="Times New Roman" w:eastAsia="SimSun" w:hAnsi="Times New Roman" w:cs="Times New Roman" w:hint="default"/>
        <w:b/>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1"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2" w15:restartNumberingAfterBreak="0">
    <w:nsid w:val="3AD1278C"/>
    <w:multiLevelType w:val="hybridMultilevel"/>
    <w:tmpl w:val="AFAAAB7C"/>
    <w:lvl w:ilvl="0" w:tplc="A3EAD584">
      <w:numFmt w:val="bullet"/>
      <w:lvlText w:val="-"/>
      <w:lvlJc w:val="left"/>
      <w:pPr>
        <w:ind w:left="720" w:hanging="360"/>
      </w:pPr>
      <w:rPr>
        <w:rFonts w:ascii="Times New Roman" w:eastAsia="Calibri" w:hAnsi="Times New Roman" w:cs="Times New Roman" w:hint="default"/>
        <w:b w:val="0"/>
        <w:i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15:restartNumberingAfterBreak="0">
    <w:nsid w:val="48645C1D"/>
    <w:multiLevelType w:val="hybridMultilevel"/>
    <w:tmpl w:val="140675F4"/>
    <w:lvl w:ilvl="0" w:tplc="08090017">
      <w:start w:val="1"/>
      <w:numFmt w:val="lowerLetter"/>
      <w:lvlText w:val="%1)"/>
      <w:lvlJc w:val="left"/>
      <w:pPr>
        <w:ind w:left="1860" w:hanging="360"/>
      </w:pPr>
    </w:lvl>
    <w:lvl w:ilvl="1" w:tplc="08090019">
      <w:start w:val="1"/>
      <w:numFmt w:val="lowerLetter"/>
      <w:lvlText w:val="%2."/>
      <w:lvlJc w:val="left"/>
      <w:pPr>
        <w:ind w:left="2580" w:hanging="360"/>
      </w:pPr>
    </w:lvl>
    <w:lvl w:ilvl="2" w:tplc="0809001B">
      <w:start w:val="1"/>
      <w:numFmt w:val="lowerRoman"/>
      <w:lvlText w:val="%3."/>
      <w:lvlJc w:val="right"/>
      <w:pPr>
        <w:ind w:left="3300" w:hanging="180"/>
      </w:pPr>
    </w:lvl>
    <w:lvl w:ilvl="3" w:tplc="0809000F">
      <w:start w:val="1"/>
      <w:numFmt w:val="decimal"/>
      <w:lvlText w:val="%4."/>
      <w:lvlJc w:val="left"/>
      <w:pPr>
        <w:ind w:left="4020" w:hanging="360"/>
      </w:pPr>
    </w:lvl>
    <w:lvl w:ilvl="4" w:tplc="08090019">
      <w:start w:val="1"/>
      <w:numFmt w:val="lowerLetter"/>
      <w:lvlText w:val="%5."/>
      <w:lvlJc w:val="left"/>
      <w:pPr>
        <w:ind w:left="4740" w:hanging="360"/>
      </w:pPr>
    </w:lvl>
    <w:lvl w:ilvl="5" w:tplc="0809001B">
      <w:start w:val="1"/>
      <w:numFmt w:val="lowerRoman"/>
      <w:lvlText w:val="%6."/>
      <w:lvlJc w:val="right"/>
      <w:pPr>
        <w:ind w:left="5460" w:hanging="180"/>
      </w:pPr>
    </w:lvl>
    <w:lvl w:ilvl="6" w:tplc="0809000F">
      <w:start w:val="1"/>
      <w:numFmt w:val="decimal"/>
      <w:lvlText w:val="%7."/>
      <w:lvlJc w:val="left"/>
      <w:pPr>
        <w:ind w:left="6180" w:hanging="360"/>
      </w:pPr>
    </w:lvl>
    <w:lvl w:ilvl="7" w:tplc="08090019">
      <w:start w:val="1"/>
      <w:numFmt w:val="lowerLetter"/>
      <w:lvlText w:val="%8."/>
      <w:lvlJc w:val="left"/>
      <w:pPr>
        <w:ind w:left="6900" w:hanging="360"/>
      </w:pPr>
    </w:lvl>
    <w:lvl w:ilvl="8" w:tplc="0809001B">
      <w:start w:val="1"/>
      <w:numFmt w:val="lowerRoman"/>
      <w:lvlText w:val="%9."/>
      <w:lvlJc w:val="right"/>
      <w:pPr>
        <w:ind w:left="7620" w:hanging="180"/>
      </w:pPr>
    </w:lvl>
  </w:abstractNum>
  <w:abstractNum w:abstractNumId="14" w15:restartNumberingAfterBreak="0">
    <w:nsid w:val="4BB82248"/>
    <w:multiLevelType w:val="hybridMultilevel"/>
    <w:tmpl w:val="B50AB67C"/>
    <w:lvl w:ilvl="0" w:tplc="04090017">
      <w:start w:val="1"/>
      <w:numFmt w:val="lowerLetter"/>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15" w15:restartNumberingAfterBreak="0">
    <w:nsid w:val="4EBC40FE"/>
    <w:multiLevelType w:val="hybridMultilevel"/>
    <w:tmpl w:val="B0122684"/>
    <w:lvl w:ilvl="0" w:tplc="793A23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7"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635178AF"/>
    <w:multiLevelType w:val="hybridMultilevel"/>
    <w:tmpl w:val="37BCA92E"/>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start w:val="1"/>
      <w:numFmt w:val="bullet"/>
      <w:lvlText w:val=""/>
      <w:lvlJc w:val="left"/>
      <w:pPr>
        <w:ind w:left="3153" w:hanging="360"/>
      </w:pPr>
      <w:rPr>
        <w:rFonts w:ascii="Wingdings" w:hAnsi="Wingdings" w:hint="default"/>
      </w:rPr>
    </w:lvl>
    <w:lvl w:ilvl="3" w:tplc="08090001">
      <w:start w:val="1"/>
      <w:numFmt w:val="bullet"/>
      <w:lvlText w:val=""/>
      <w:lvlJc w:val="left"/>
      <w:pPr>
        <w:ind w:left="3873" w:hanging="360"/>
      </w:pPr>
      <w:rPr>
        <w:rFonts w:ascii="Symbol" w:hAnsi="Symbol" w:hint="default"/>
      </w:rPr>
    </w:lvl>
    <w:lvl w:ilvl="4" w:tplc="08090003">
      <w:start w:val="1"/>
      <w:numFmt w:val="bullet"/>
      <w:lvlText w:val="o"/>
      <w:lvlJc w:val="left"/>
      <w:pPr>
        <w:ind w:left="4593" w:hanging="360"/>
      </w:pPr>
      <w:rPr>
        <w:rFonts w:ascii="Courier New" w:hAnsi="Courier New" w:cs="Courier New" w:hint="default"/>
      </w:rPr>
    </w:lvl>
    <w:lvl w:ilvl="5" w:tplc="08090005">
      <w:start w:val="1"/>
      <w:numFmt w:val="bullet"/>
      <w:lvlText w:val=""/>
      <w:lvlJc w:val="left"/>
      <w:pPr>
        <w:ind w:left="5313" w:hanging="360"/>
      </w:pPr>
      <w:rPr>
        <w:rFonts w:ascii="Wingdings" w:hAnsi="Wingdings" w:hint="default"/>
      </w:rPr>
    </w:lvl>
    <w:lvl w:ilvl="6" w:tplc="08090001">
      <w:start w:val="1"/>
      <w:numFmt w:val="bullet"/>
      <w:lvlText w:val=""/>
      <w:lvlJc w:val="left"/>
      <w:pPr>
        <w:ind w:left="6033" w:hanging="360"/>
      </w:pPr>
      <w:rPr>
        <w:rFonts w:ascii="Symbol" w:hAnsi="Symbol" w:hint="default"/>
      </w:rPr>
    </w:lvl>
    <w:lvl w:ilvl="7" w:tplc="08090003">
      <w:start w:val="1"/>
      <w:numFmt w:val="bullet"/>
      <w:lvlText w:val="o"/>
      <w:lvlJc w:val="left"/>
      <w:pPr>
        <w:ind w:left="6753" w:hanging="360"/>
      </w:pPr>
      <w:rPr>
        <w:rFonts w:ascii="Courier New" w:hAnsi="Courier New" w:cs="Courier New" w:hint="default"/>
      </w:rPr>
    </w:lvl>
    <w:lvl w:ilvl="8" w:tplc="08090005">
      <w:start w:val="1"/>
      <w:numFmt w:val="bullet"/>
      <w:lvlText w:val=""/>
      <w:lvlJc w:val="left"/>
      <w:pPr>
        <w:ind w:left="7473" w:hanging="360"/>
      </w:pPr>
      <w:rPr>
        <w:rFonts w:ascii="Wingdings" w:hAnsi="Wingdings" w:hint="default"/>
      </w:rPr>
    </w:lvl>
  </w:abstractNum>
  <w:abstractNum w:abstractNumId="19" w15:restartNumberingAfterBreak="0">
    <w:nsid w:val="66C6096D"/>
    <w:multiLevelType w:val="hybridMultilevel"/>
    <w:tmpl w:val="BC5231B2"/>
    <w:lvl w:ilvl="0" w:tplc="04090017">
      <w:start w:val="1"/>
      <w:numFmt w:val="lowerLetter"/>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20" w15:restartNumberingAfterBreak="0">
    <w:nsid w:val="6FF268B2"/>
    <w:multiLevelType w:val="hybridMultilevel"/>
    <w:tmpl w:val="CA2697F2"/>
    <w:lvl w:ilvl="0" w:tplc="04090017">
      <w:start w:val="1"/>
      <w:numFmt w:val="lowerLetter"/>
      <w:lvlText w:val="%1)"/>
      <w:lvlJc w:val="left"/>
      <w:pPr>
        <w:ind w:left="1069" w:hanging="360"/>
      </w:pPr>
      <w:rPr>
        <w:b/>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1" w15:restartNumberingAfterBreak="0">
    <w:nsid w:val="70F1109D"/>
    <w:multiLevelType w:val="hybridMultilevel"/>
    <w:tmpl w:val="165889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23"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4"/>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1"/>
  </w:num>
  <w:num w:numId="8" w16cid:durableId="1214586510">
    <w:abstractNumId w:val="23"/>
  </w:num>
  <w:num w:numId="9" w16cid:durableId="1335453008">
    <w:abstractNumId w:val="10"/>
  </w:num>
  <w:num w:numId="10" w16cid:durableId="2091928980">
    <w:abstractNumId w:val="17"/>
  </w:num>
  <w:num w:numId="11" w16cid:durableId="96438758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578799">
    <w:abstractNumId w:val="15"/>
  </w:num>
  <w:num w:numId="13" w16cid:durableId="1657804175">
    <w:abstractNumId w:val="9"/>
  </w:num>
  <w:num w:numId="14" w16cid:durableId="2038776170">
    <w:abstractNumId w:val="16"/>
  </w:num>
  <w:num w:numId="15" w16cid:durableId="168759234">
    <w:abstractNumId w:val="16"/>
  </w:num>
  <w:num w:numId="16" w16cid:durableId="267348893">
    <w:abstractNumId w:val="8"/>
  </w:num>
  <w:num w:numId="17" w16cid:durableId="510950942">
    <w:abstractNumId w:val="12"/>
  </w:num>
  <w:num w:numId="18" w16cid:durableId="882324346">
    <w:abstractNumId w:val="5"/>
  </w:num>
  <w:num w:numId="19" w16cid:durableId="1430351636">
    <w:abstractNumId w:val="5"/>
  </w:num>
  <w:num w:numId="20" w16cid:durableId="942103884">
    <w:abstractNumId w:val="0"/>
    <w:lvlOverride w:ilvl="0">
      <w:lvl w:ilvl="0">
        <w:numFmt w:val="decimal"/>
        <w:lvlText w:val=""/>
        <w:legacy w:legacy="1" w:legacySpace="0" w:legacyIndent="360"/>
        <w:lvlJc w:val="left"/>
        <w:pPr>
          <w:ind w:left="0" w:firstLine="0"/>
        </w:pPr>
        <w:rPr>
          <w:rFonts w:ascii="Symbol" w:hAnsi="Symbol" w:hint="default"/>
        </w:rPr>
      </w:lvl>
    </w:lvlOverride>
  </w:num>
  <w:num w:numId="21" w16cid:durableId="1109817298">
    <w:abstractNumId w:val="17"/>
  </w:num>
  <w:num w:numId="22" w16cid:durableId="994450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53119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5068289">
    <w:abstractNumId w:val="18"/>
  </w:num>
  <w:num w:numId="25" w16cid:durableId="1280584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464537">
    <w:abstractNumId w:val="3"/>
  </w:num>
  <w:num w:numId="27" w16cid:durableId="837110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84086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6897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7984700">
    <w:abstractNumId w:val="7"/>
  </w:num>
  <w:num w:numId="31" w16cid:durableId="426123314">
    <w:abstractNumId w:val="7"/>
  </w:num>
  <w:num w:numId="32" w16cid:durableId="761493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05252"/>
    <w:rsid w:val="00021B2D"/>
    <w:rsid w:val="00023D05"/>
    <w:rsid w:val="00040E4C"/>
    <w:rsid w:val="00071920"/>
    <w:rsid w:val="0008427D"/>
    <w:rsid w:val="000879D4"/>
    <w:rsid w:val="00092E73"/>
    <w:rsid w:val="000952FC"/>
    <w:rsid w:val="00097980"/>
    <w:rsid w:val="00097987"/>
    <w:rsid w:val="000B0971"/>
    <w:rsid w:val="000C19BD"/>
    <w:rsid w:val="000C649B"/>
    <w:rsid w:val="000D3E4D"/>
    <w:rsid w:val="000D7854"/>
    <w:rsid w:val="000E5B07"/>
    <w:rsid w:val="000E7F8B"/>
    <w:rsid w:val="00100DA5"/>
    <w:rsid w:val="0011139C"/>
    <w:rsid w:val="00121E06"/>
    <w:rsid w:val="00137B9D"/>
    <w:rsid w:val="001416AA"/>
    <w:rsid w:val="00145858"/>
    <w:rsid w:val="001470D5"/>
    <w:rsid w:val="00147B35"/>
    <w:rsid w:val="001638AA"/>
    <w:rsid w:val="00174246"/>
    <w:rsid w:val="001946B0"/>
    <w:rsid w:val="001A16F4"/>
    <w:rsid w:val="001A1DC2"/>
    <w:rsid w:val="001A4296"/>
    <w:rsid w:val="001A7EE6"/>
    <w:rsid w:val="001C279C"/>
    <w:rsid w:val="001C7E66"/>
    <w:rsid w:val="001F3E1C"/>
    <w:rsid w:val="001F4181"/>
    <w:rsid w:val="001F52B5"/>
    <w:rsid w:val="002034A4"/>
    <w:rsid w:val="00206A87"/>
    <w:rsid w:val="00210826"/>
    <w:rsid w:val="00211196"/>
    <w:rsid w:val="002123B6"/>
    <w:rsid w:val="00216FBC"/>
    <w:rsid w:val="002318A9"/>
    <w:rsid w:val="0023696E"/>
    <w:rsid w:val="00241C79"/>
    <w:rsid w:val="0024372A"/>
    <w:rsid w:val="00262434"/>
    <w:rsid w:val="00264C28"/>
    <w:rsid w:val="00265876"/>
    <w:rsid w:val="00266ED4"/>
    <w:rsid w:val="00276505"/>
    <w:rsid w:val="002812FF"/>
    <w:rsid w:val="00283AFE"/>
    <w:rsid w:val="00286707"/>
    <w:rsid w:val="002B1CCB"/>
    <w:rsid w:val="002B213C"/>
    <w:rsid w:val="002B6011"/>
    <w:rsid w:val="002B606F"/>
    <w:rsid w:val="002C32FD"/>
    <w:rsid w:val="002C4A59"/>
    <w:rsid w:val="002D0350"/>
    <w:rsid w:val="002E2AD5"/>
    <w:rsid w:val="002E3FAD"/>
    <w:rsid w:val="002F7938"/>
    <w:rsid w:val="003036B4"/>
    <w:rsid w:val="00320B9A"/>
    <w:rsid w:val="00336B5C"/>
    <w:rsid w:val="00344886"/>
    <w:rsid w:val="003507DC"/>
    <w:rsid w:val="00357E77"/>
    <w:rsid w:val="00367C61"/>
    <w:rsid w:val="00370FE4"/>
    <w:rsid w:val="00372231"/>
    <w:rsid w:val="003734A7"/>
    <w:rsid w:val="00376E2A"/>
    <w:rsid w:val="003816C1"/>
    <w:rsid w:val="00384D6D"/>
    <w:rsid w:val="0039390C"/>
    <w:rsid w:val="003A0CAF"/>
    <w:rsid w:val="003B1543"/>
    <w:rsid w:val="003B1EF3"/>
    <w:rsid w:val="003C1387"/>
    <w:rsid w:val="003D1FBC"/>
    <w:rsid w:val="003D21F6"/>
    <w:rsid w:val="003D2948"/>
    <w:rsid w:val="003D3B60"/>
    <w:rsid w:val="003F03A3"/>
    <w:rsid w:val="003F2783"/>
    <w:rsid w:val="003F5115"/>
    <w:rsid w:val="003F7175"/>
    <w:rsid w:val="00401EBE"/>
    <w:rsid w:val="004039B1"/>
    <w:rsid w:val="00406F1D"/>
    <w:rsid w:val="004274A0"/>
    <w:rsid w:val="00430AFE"/>
    <w:rsid w:val="0043225F"/>
    <w:rsid w:val="004373C8"/>
    <w:rsid w:val="00437B73"/>
    <w:rsid w:val="00444E04"/>
    <w:rsid w:val="004475FC"/>
    <w:rsid w:val="00463A4C"/>
    <w:rsid w:val="00483E9A"/>
    <w:rsid w:val="004977AC"/>
    <w:rsid w:val="004A6248"/>
    <w:rsid w:val="004C1EE5"/>
    <w:rsid w:val="004C41A9"/>
    <w:rsid w:val="004D0241"/>
    <w:rsid w:val="004D272B"/>
    <w:rsid w:val="004F2157"/>
    <w:rsid w:val="00502B41"/>
    <w:rsid w:val="00505386"/>
    <w:rsid w:val="00507799"/>
    <w:rsid w:val="0051679C"/>
    <w:rsid w:val="00526C6C"/>
    <w:rsid w:val="00534434"/>
    <w:rsid w:val="00550CB3"/>
    <w:rsid w:val="005514D7"/>
    <w:rsid w:val="00552B50"/>
    <w:rsid w:val="005569F5"/>
    <w:rsid w:val="00557D56"/>
    <w:rsid w:val="00557DE1"/>
    <w:rsid w:val="00560B03"/>
    <w:rsid w:val="005721D5"/>
    <w:rsid w:val="00572C40"/>
    <w:rsid w:val="00583732"/>
    <w:rsid w:val="005A3924"/>
    <w:rsid w:val="005A6DB0"/>
    <w:rsid w:val="005A76B4"/>
    <w:rsid w:val="005B302F"/>
    <w:rsid w:val="005B6665"/>
    <w:rsid w:val="005C3140"/>
    <w:rsid w:val="005D6B98"/>
    <w:rsid w:val="005E1677"/>
    <w:rsid w:val="005E5F31"/>
    <w:rsid w:val="005F1609"/>
    <w:rsid w:val="005F3DAC"/>
    <w:rsid w:val="005F4682"/>
    <w:rsid w:val="00610C47"/>
    <w:rsid w:val="00625382"/>
    <w:rsid w:val="00626644"/>
    <w:rsid w:val="00633B0D"/>
    <w:rsid w:val="00640A2D"/>
    <w:rsid w:val="00641EF2"/>
    <w:rsid w:val="00642890"/>
    <w:rsid w:val="00644446"/>
    <w:rsid w:val="00650003"/>
    <w:rsid w:val="00654C06"/>
    <w:rsid w:val="00656346"/>
    <w:rsid w:val="00656F9A"/>
    <w:rsid w:val="00680DF0"/>
    <w:rsid w:val="006849D6"/>
    <w:rsid w:val="006A1CB1"/>
    <w:rsid w:val="006A75EC"/>
    <w:rsid w:val="006A7D85"/>
    <w:rsid w:val="006B2996"/>
    <w:rsid w:val="006B58BF"/>
    <w:rsid w:val="006D45CD"/>
    <w:rsid w:val="006E7D2C"/>
    <w:rsid w:val="006F1405"/>
    <w:rsid w:val="006F5EAE"/>
    <w:rsid w:val="006F78F0"/>
    <w:rsid w:val="00700004"/>
    <w:rsid w:val="007019F7"/>
    <w:rsid w:val="00701F27"/>
    <w:rsid w:val="007151B7"/>
    <w:rsid w:val="00716453"/>
    <w:rsid w:val="0072030F"/>
    <w:rsid w:val="00722E8D"/>
    <w:rsid w:val="0073128E"/>
    <w:rsid w:val="0075154B"/>
    <w:rsid w:val="00752FE0"/>
    <w:rsid w:val="00753620"/>
    <w:rsid w:val="00755958"/>
    <w:rsid w:val="00762EDD"/>
    <w:rsid w:val="007663B3"/>
    <w:rsid w:val="0077083F"/>
    <w:rsid w:val="007710F8"/>
    <w:rsid w:val="00775732"/>
    <w:rsid w:val="00775F90"/>
    <w:rsid w:val="0077784A"/>
    <w:rsid w:val="007814A2"/>
    <w:rsid w:val="00781B84"/>
    <w:rsid w:val="007856B9"/>
    <w:rsid w:val="0078676D"/>
    <w:rsid w:val="00795941"/>
    <w:rsid w:val="007B220C"/>
    <w:rsid w:val="007B4A13"/>
    <w:rsid w:val="007C25B8"/>
    <w:rsid w:val="007C2D40"/>
    <w:rsid w:val="007C357B"/>
    <w:rsid w:val="007C371F"/>
    <w:rsid w:val="007D7859"/>
    <w:rsid w:val="007E0C31"/>
    <w:rsid w:val="007F54A2"/>
    <w:rsid w:val="007F56BF"/>
    <w:rsid w:val="00814F4D"/>
    <w:rsid w:val="00815598"/>
    <w:rsid w:val="00815CDB"/>
    <w:rsid w:val="008422C9"/>
    <w:rsid w:val="0084394B"/>
    <w:rsid w:val="00856232"/>
    <w:rsid w:val="00857242"/>
    <w:rsid w:val="0086372F"/>
    <w:rsid w:val="00883637"/>
    <w:rsid w:val="0089694A"/>
    <w:rsid w:val="008B053E"/>
    <w:rsid w:val="008C65E5"/>
    <w:rsid w:val="008E3594"/>
    <w:rsid w:val="008F26E5"/>
    <w:rsid w:val="00926C79"/>
    <w:rsid w:val="00927C12"/>
    <w:rsid w:val="00931649"/>
    <w:rsid w:val="00934D69"/>
    <w:rsid w:val="00940104"/>
    <w:rsid w:val="00943AC4"/>
    <w:rsid w:val="00945CFC"/>
    <w:rsid w:val="009577FB"/>
    <w:rsid w:val="00964AE6"/>
    <w:rsid w:val="009659B8"/>
    <w:rsid w:val="0096785F"/>
    <w:rsid w:val="00967B1B"/>
    <w:rsid w:val="00972AF9"/>
    <w:rsid w:val="00977B1C"/>
    <w:rsid w:val="0099072E"/>
    <w:rsid w:val="00993A38"/>
    <w:rsid w:val="009947F3"/>
    <w:rsid w:val="009A0ECA"/>
    <w:rsid w:val="009A28EB"/>
    <w:rsid w:val="009A4295"/>
    <w:rsid w:val="009A6070"/>
    <w:rsid w:val="009B2A58"/>
    <w:rsid w:val="009C6305"/>
    <w:rsid w:val="009C7888"/>
    <w:rsid w:val="009D3D62"/>
    <w:rsid w:val="009D7771"/>
    <w:rsid w:val="009E2F3C"/>
    <w:rsid w:val="009E45C3"/>
    <w:rsid w:val="009E4FB3"/>
    <w:rsid w:val="009F508B"/>
    <w:rsid w:val="00A028B6"/>
    <w:rsid w:val="00A03A64"/>
    <w:rsid w:val="00A04DC4"/>
    <w:rsid w:val="00A12427"/>
    <w:rsid w:val="00A163CE"/>
    <w:rsid w:val="00A256F6"/>
    <w:rsid w:val="00A31B5F"/>
    <w:rsid w:val="00A33F10"/>
    <w:rsid w:val="00A355B9"/>
    <w:rsid w:val="00A370BD"/>
    <w:rsid w:val="00A40F24"/>
    <w:rsid w:val="00A62E98"/>
    <w:rsid w:val="00A72E4F"/>
    <w:rsid w:val="00AB2A9F"/>
    <w:rsid w:val="00AB2D4F"/>
    <w:rsid w:val="00AB3F1B"/>
    <w:rsid w:val="00AF213D"/>
    <w:rsid w:val="00AF33A4"/>
    <w:rsid w:val="00B07061"/>
    <w:rsid w:val="00B15F61"/>
    <w:rsid w:val="00B16829"/>
    <w:rsid w:val="00B230D9"/>
    <w:rsid w:val="00B23949"/>
    <w:rsid w:val="00B24CE0"/>
    <w:rsid w:val="00B45E18"/>
    <w:rsid w:val="00B66C63"/>
    <w:rsid w:val="00B7113F"/>
    <w:rsid w:val="00B71847"/>
    <w:rsid w:val="00B8758E"/>
    <w:rsid w:val="00B87EAF"/>
    <w:rsid w:val="00B9209E"/>
    <w:rsid w:val="00B978EA"/>
    <w:rsid w:val="00BA0877"/>
    <w:rsid w:val="00BA0A13"/>
    <w:rsid w:val="00BA480D"/>
    <w:rsid w:val="00BA6C23"/>
    <w:rsid w:val="00BA78DA"/>
    <w:rsid w:val="00BB288B"/>
    <w:rsid w:val="00BB51C0"/>
    <w:rsid w:val="00BD25B5"/>
    <w:rsid w:val="00BF3967"/>
    <w:rsid w:val="00C10BB8"/>
    <w:rsid w:val="00C14A66"/>
    <w:rsid w:val="00C21520"/>
    <w:rsid w:val="00C26EB2"/>
    <w:rsid w:val="00C30C6D"/>
    <w:rsid w:val="00C36FF6"/>
    <w:rsid w:val="00C52E54"/>
    <w:rsid w:val="00C569B5"/>
    <w:rsid w:val="00C64EF9"/>
    <w:rsid w:val="00C81AFD"/>
    <w:rsid w:val="00C90F27"/>
    <w:rsid w:val="00C974DE"/>
    <w:rsid w:val="00CA0AD9"/>
    <w:rsid w:val="00CA6091"/>
    <w:rsid w:val="00CB3822"/>
    <w:rsid w:val="00CB6E39"/>
    <w:rsid w:val="00CC69F0"/>
    <w:rsid w:val="00CE04A1"/>
    <w:rsid w:val="00CE1D64"/>
    <w:rsid w:val="00CF1768"/>
    <w:rsid w:val="00D0302B"/>
    <w:rsid w:val="00D10CDE"/>
    <w:rsid w:val="00D13DE9"/>
    <w:rsid w:val="00D16977"/>
    <w:rsid w:val="00D20C31"/>
    <w:rsid w:val="00D361E9"/>
    <w:rsid w:val="00D45819"/>
    <w:rsid w:val="00D520E5"/>
    <w:rsid w:val="00D576B5"/>
    <w:rsid w:val="00D60734"/>
    <w:rsid w:val="00D6090E"/>
    <w:rsid w:val="00D60C5C"/>
    <w:rsid w:val="00D61CE5"/>
    <w:rsid w:val="00D62DEB"/>
    <w:rsid w:val="00D65D2D"/>
    <w:rsid w:val="00D7549A"/>
    <w:rsid w:val="00D75C26"/>
    <w:rsid w:val="00D76BA1"/>
    <w:rsid w:val="00D77103"/>
    <w:rsid w:val="00D87798"/>
    <w:rsid w:val="00DB1F55"/>
    <w:rsid w:val="00DB3B71"/>
    <w:rsid w:val="00DB4460"/>
    <w:rsid w:val="00DC2BE8"/>
    <w:rsid w:val="00DD3928"/>
    <w:rsid w:val="00DD4EFA"/>
    <w:rsid w:val="00DE4D5F"/>
    <w:rsid w:val="00DE6E74"/>
    <w:rsid w:val="00DF446B"/>
    <w:rsid w:val="00DF58BF"/>
    <w:rsid w:val="00E008FB"/>
    <w:rsid w:val="00E03A7B"/>
    <w:rsid w:val="00E045E3"/>
    <w:rsid w:val="00E16E49"/>
    <w:rsid w:val="00E302C9"/>
    <w:rsid w:val="00E36933"/>
    <w:rsid w:val="00E427D2"/>
    <w:rsid w:val="00E54FE7"/>
    <w:rsid w:val="00E550A8"/>
    <w:rsid w:val="00E56F20"/>
    <w:rsid w:val="00E6057E"/>
    <w:rsid w:val="00E61D73"/>
    <w:rsid w:val="00E70A1F"/>
    <w:rsid w:val="00E73BED"/>
    <w:rsid w:val="00E83629"/>
    <w:rsid w:val="00E8734D"/>
    <w:rsid w:val="00EA37B9"/>
    <w:rsid w:val="00EB04A2"/>
    <w:rsid w:val="00EC5FBF"/>
    <w:rsid w:val="00EC745F"/>
    <w:rsid w:val="00ED0201"/>
    <w:rsid w:val="00ED2298"/>
    <w:rsid w:val="00EE0D96"/>
    <w:rsid w:val="00EE30B9"/>
    <w:rsid w:val="00EE5192"/>
    <w:rsid w:val="00EE5459"/>
    <w:rsid w:val="00EE746C"/>
    <w:rsid w:val="00F021AB"/>
    <w:rsid w:val="00F12065"/>
    <w:rsid w:val="00F21149"/>
    <w:rsid w:val="00F362A8"/>
    <w:rsid w:val="00F368DF"/>
    <w:rsid w:val="00F73690"/>
    <w:rsid w:val="00F75CF3"/>
    <w:rsid w:val="00F75EDD"/>
    <w:rsid w:val="00F91A26"/>
    <w:rsid w:val="00FA16B7"/>
    <w:rsid w:val="00FA4FAC"/>
    <w:rsid w:val="00FA6284"/>
    <w:rsid w:val="00FA68D8"/>
    <w:rsid w:val="00FB2484"/>
    <w:rsid w:val="00FB73F0"/>
    <w:rsid w:val="00FC6AEF"/>
    <w:rsid w:val="00FC7B7E"/>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unhideWhenUsed/>
    <w:rsid w:val="00CC69F0"/>
    <w:pPr>
      <w:spacing w:after="120" w:line="480" w:lineRule="auto"/>
    </w:pPr>
  </w:style>
  <w:style w:type="character" w:customStyle="1" w:styleId="BodyText2Char">
    <w:name w:val="Body Text 2 Char"/>
    <w:basedOn w:val="DefaultParagraphFont"/>
    <w:link w:val="BodyText2"/>
    <w:uiPriority w:val="99"/>
    <w:rsid w:val="00CC69F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3991">
      <w:bodyDiv w:val="1"/>
      <w:marLeft w:val="0"/>
      <w:marRight w:val="0"/>
      <w:marTop w:val="0"/>
      <w:marBottom w:val="0"/>
      <w:divBdr>
        <w:top w:val="none" w:sz="0" w:space="0" w:color="auto"/>
        <w:left w:val="none" w:sz="0" w:space="0" w:color="auto"/>
        <w:bottom w:val="none" w:sz="0" w:space="0" w:color="auto"/>
        <w:right w:val="none" w:sz="0" w:space="0" w:color="auto"/>
      </w:divBdr>
    </w:div>
    <w:div w:id="200170794">
      <w:bodyDiv w:val="1"/>
      <w:marLeft w:val="0"/>
      <w:marRight w:val="0"/>
      <w:marTop w:val="0"/>
      <w:marBottom w:val="0"/>
      <w:divBdr>
        <w:top w:val="none" w:sz="0" w:space="0" w:color="auto"/>
        <w:left w:val="none" w:sz="0" w:space="0" w:color="auto"/>
        <w:bottom w:val="none" w:sz="0" w:space="0" w:color="auto"/>
        <w:right w:val="none" w:sz="0" w:space="0" w:color="auto"/>
      </w:divBdr>
    </w:div>
    <w:div w:id="266159008">
      <w:bodyDiv w:val="1"/>
      <w:marLeft w:val="0"/>
      <w:marRight w:val="0"/>
      <w:marTop w:val="0"/>
      <w:marBottom w:val="0"/>
      <w:divBdr>
        <w:top w:val="none" w:sz="0" w:space="0" w:color="auto"/>
        <w:left w:val="none" w:sz="0" w:space="0" w:color="auto"/>
        <w:bottom w:val="none" w:sz="0" w:space="0" w:color="auto"/>
        <w:right w:val="none" w:sz="0" w:space="0" w:color="auto"/>
      </w:divBdr>
    </w:div>
    <w:div w:id="447359419">
      <w:bodyDiv w:val="1"/>
      <w:marLeft w:val="0"/>
      <w:marRight w:val="0"/>
      <w:marTop w:val="0"/>
      <w:marBottom w:val="0"/>
      <w:divBdr>
        <w:top w:val="none" w:sz="0" w:space="0" w:color="auto"/>
        <w:left w:val="none" w:sz="0" w:space="0" w:color="auto"/>
        <w:bottom w:val="none" w:sz="0" w:space="0" w:color="auto"/>
        <w:right w:val="none" w:sz="0" w:space="0" w:color="auto"/>
      </w:divBdr>
    </w:div>
    <w:div w:id="484202839">
      <w:bodyDiv w:val="1"/>
      <w:marLeft w:val="0"/>
      <w:marRight w:val="0"/>
      <w:marTop w:val="0"/>
      <w:marBottom w:val="0"/>
      <w:divBdr>
        <w:top w:val="none" w:sz="0" w:space="0" w:color="auto"/>
        <w:left w:val="none" w:sz="0" w:space="0" w:color="auto"/>
        <w:bottom w:val="none" w:sz="0" w:space="0" w:color="auto"/>
        <w:right w:val="none" w:sz="0" w:space="0" w:color="auto"/>
      </w:divBdr>
    </w:div>
    <w:div w:id="551700170">
      <w:bodyDiv w:val="1"/>
      <w:marLeft w:val="0"/>
      <w:marRight w:val="0"/>
      <w:marTop w:val="0"/>
      <w:marBottom w:val="0"/>
      <w:divBdr>
        <w:top w:val="none" w:sz="0" w:space="0" w:color="auto"/>
        <w:left w:val="none" w:sz="0" w:space="0" w:color="auto"/>
        <w:bottom w:val="none" w:sz="0" w:space="0" w:color="auto"/>
        <w:right w:val="none" w:sz="0" w:space="0" w:color="auto"/>
      </w:divBdr>
    </w:div>
    <w:div w:id="568660245">
      <w:bodyDiv w:val="1"/>
      <w:marLeft w:val="0"/>
      <w:marRight w:val="0"/>
      <w:marTop w:val="0"/>
      <w:marBottom w:val="0"/>
      <w:divBdr>
        <w:top w:val="none" w:sz="0" w:space="0" w:color="auto"/>
        <w:left w:val="none" w:sz="0" w:space="0" w:color="auto"/>
        <w:bottom w:val="none" w:sz="0" w:space="0" w:color="auto"/>
        <w:right w:val="none" w:sz="0" w:space="0" w:color="auto"/>
      </w:divBdr>
    </w:div>
    <w:div w:id="626473884">
      <w:bodyDiv w:val="1"/>
      <w:marLeft w:val="0"/>
      <w:marRight w:val="0"/>
      <w:marTop w:val="0"/>
      <w:marBottom w:val="0"/>
      <w:divBdr>
        <w:top w:val="none" w:sz="0" w:space="0" w:color="auto"/>
        <w:left w:val="none" w:sz="0" w:space="0" w:color="auto"/>
        <w:bottom w:val="none" w:sz="0" w:space="0" w:color="auto"/>
        <w:right w:val="none" w:sz="0" w:space="0" w:color="auto"/>
      </w:divBdr>
    </w:div>
    <w:div w:id="628827496">
      <w:bodyDiv w:val="1"/>
      <w:marLeft w:val="0"/>
      <w:marRight w:val="0"/>
      <w:marTop w:val="0"/>
      <w:marBottom w:val="0"/>
      <w:divBdr>
        <w:top w:val="none" w:sz="0" w:space="0" w:color="auto"/>
        <w:left w:val="none" w:sz="0" w:space="0" w:color="auto"/>
        <w:bottom w:val="none" w:sz="0" w:space="0" w:color="auto"/>
        <w:right w:val="none" w:sz="0" w:space="0" w:color="auto"/>
      </w:divBdr>
    </w:div>
    <w:div w:id="633026056">
      <w:bodyDiv w:val="1"/>
      <w:marLeft w:val="0"/>
      <w:marRight w:val="0"/>
      <w:marTop w:val="0"/>
      <w:marBottom w:val="0"/>
      <w:divBdr>
        <w:top w:val="none" w:sz="0" w:space="0" w:color="auto"/>
        <w:left w:val="none" w:sz="0" w:space="0" w:color="auto"/>
        <w:bottom w:val="none" w:sz="0" w:space="0" w:color="auto"/>
        <w:right w:val="none" w:sz="0" w:space="0" w:color="auto"/>
      </w:divBdr>
    </w:div>
    <w:div w:id="673457069">
      <w:bodyDiv w:val="1"/>
      <w:marLeft w:val="0"/>
      <w:marRight w:val="0"/>
      <w:marTop w:val="0"/>
      <w:marBottom w:val="0"/>
      <w:divBdr>
        <w:top w:val="none" w:sz="0" w:space="0" w:color="auto"/>
        <w:left w:val="none" w:sz="0" w:space="0" w:color="auto"/>
        <w:bottom w:val="none" w:sz="0" w:space="0" w:color="auto"/>
        <w:right w:val="none" w:sz="0" w:space="0" w:color="auto"/>
      </w:divBdr>
    </w:div>
    <w:div w:id="804347370">
      <w:bodyDiv w:val="1"/>
      <w:marLeft w:val="0"/>
      <w:marRight w:val="0"/>
      <w:marTop w:val="0"/>
      <w:marBottom w:val="0"/>
      <w:divBdr>
        <w:top w:val="none" w:sz="0" w:space="0" w:color="auto"/>
        <w:left w:val="none" w:sz="0" w:space="0" w:color="auto"/>
        <w:bottom w:val="none" w:sz="0" w:space="0" w:color="auto"/>
        <w:right w:val="none" w:sz="0" w:space="0" w:color="auto"/>
      </w:divBdr>
    </w:div>
    <w:div w:id="867567710">
      <w:bodyDiv w:val="1"/>
      <w:marLeft w:val="0"/>
      <w:marRight w:val="0"/>
      <w:marTop w:val="0"/>
      <w:marBottom w:val="0"/>
      <w:divBdr>
        <w:top w:val="none" w:sz="0" w:space="0" w:color="auto"/>
        <w:left w:val="none" w:sz="0" w:space="0" w:color="auto"/>
        <w:bottom w:val="none" w:sz="0" w:space="0" w:color="auto"/>
        <w:right w:val="none" w:sz="0" w:space="0" w:color="auto"/>
      </w:divBdr>
    </w:div>
    <w:div w:id="933711749">
      <w:bodyDiv w:val="1"/>
      <w:marLeft w:val="0"/>
      <w:marRight w:val="0"/>
      <w:marTop w:val="0"/>
      <w:marBottom w:val="0"/>
      <w:divBdr>
        <w:top w:val="none" w:sz="0" w:space="0" w:color="auto"/>
        <w:left w:val="none" w:sz="0" w:space="0" w:color="auto"/>
        <w:bottom w:val="none" w:sz="0" w:space="0" w:color="auto"/>
        <w:right w:val="none" w:sz="0" w:space="0" w:color="auto"/>
      </w:divBdr>
    </w:div>
    <w:div w:id="1033504049">
      <w:bodyDiv w:val="1"/>
      <w:marLeft w:val="0"/>
      <w:marRight w:val="0"/>
      <w:marTop w:val="0"/>
      <w:marBottom w:val="0"/>
      <w:divBdr>
        <w:top w:val="none" w:sz="0" w:space="0" w:color="auto"/>
        <w:left w:val="none" w:sz="0" w:space="0" w:color="auto"/>
        <w:bottom w:val="none" w:sz="0" w:space="0" w:color="auto"/>
        <w:right w:val="none" w:sz="0" w:space="0" w:color="auto"/>
      </w:divBdr>
    </w:div>
    <w:div w:id="1134643661">
      <w:bodyDiv w:val="1"/>
      <w:marLeft w:val="0"/>
      <w:marRight w:val="0"/>
      <w:marTop w:val="0"/>
      <w:marBottom w:val="0"/>
      <w:divBdr>
        <w:top w:val="none" w:sz="0" w:space="0" w:color="auto"/>
        <w:left w:val="none" w:sz="0" w:space="0" w:color="auto"/>
        <w:bottom w:val="none" w:sz="0" w:space="0" w:color="auto"/>
        <w:right w:val="none" w:sz="0" w:space="0" w:color="auto"/>
      </w:divBdr>
    </w:div>
    <w:div w:id="1179462711">
      <w:bodyDiv w:val="1"/>
      <w:marLeft w:val="0"/>
      <w:marRight w:val="0"/>
      <w:marTop w:val="0"/>
      <w:marBottom w:val="0"/>
      <w:divBdr>
        <w:top w:val="none" w:sz="0" w:space="0" w:color="auto"/>
        <w:left w:val="none" w:sz="0" w:space="0" w:color="auto"/>
        <w:bottom w:val="none" w:sz="0" w:space="0" w:color="auto"/>
        <w:right w:val="none" w:sz="0" w:space="0" w:color="auto"/>
      </w:divBdr>
    </w:div>
    <w:div w:id="1236210894">
      <w:bodyDiv w:val="1"/>
      <w:marLeft w:val="0"/>
      <w:marRight w:val="0"/>
      <w:marTop w:val="0"/>
      <w:marBottom w:val="0"/>
      <w:divBdr>
        <w:top w:val="none" w:sz="0" w:space="0" w:color="auto"/>
        <w:left w:val="none" w:sz="0" w:space="0" w:color="auto"/>
        <w:bottom w:val="none" w:sz="0" w:space="0" w:color="auto"/>
        <w:right w:val="none" w:sz="0" w:space="0" w:color="auto"/>
      </w:divBdr>
    </w:div>
    <w:div w:id="1293435918">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79862042">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14937510">
      <w:bodyDiv w:val="1"/>
      <w:marLeft w:val="0"/>
      <w:marRight w:val="0"/>
      <w:marTop w:val="0"/>
      <w:marBottom w:val="0"/>
      <w:divBdr>
        <w:top w:val="none" w:sz="0" w:space="0" w:color="auto"/>
        <w:left w:val="none" w:sz="0" w:space="0" w:color="auto"/>
        <w:bottom w:val="none" w:sz="0" w:space="0" w:color="auto"/>
        <w:right w:val="none" w:sz="0" w:space="0" w:color="auto"/>
      </w:divBdr>
    </w:div>
    <w:div w:id="1680548894">
      <w:bodyDiv w:val="1"/>
      <w:marLeft w:val="0"/>
      <w:marRight w:val="0"/>
      <w:marTop w:val="0"/>
      <w:marBottom w:val="0"/>
      <w:divBdr>
        <w:top w:val="none" w:sz="0" w:space="0" w:color="auto"/>
        <w:left w:val="none" w:sz="0" w:space="0" w:color="auto"/>
        <w:bottom w:val="none" w:sz="0" w:space="0" w:color="auto"/>
        <w:right w:val="none" w:sz="0" w:space="0" w:color="auto"/>
      </w:divBdr>
    </w:div>
    <w:div w:id="1694571910">
      <w:bodyDiv w:val="1"/>
      <w:marLeft w:val="0"/>
      <w:marRight w:val="0"/>
      <w:marTop w:val="0"/>
      <w:marBottom w:val="0"/>
      <w:divBdr>
        <w:top w:val="none" w:sz="0" w:space="0" w:color="auto"/>
        <w:left w:val="none" w:sz="0" w:space="0" w:color="auto"/>
        <w:bottom w:val="none" w:sz="0" w:space="0" w:color="auto"/>
        <w:right w:val="none" w:sz="0" w:space="0" w:color="auto"/>
      </w:divBdr>
    </w:div>
    <w:div w:id="1734160051">
      <w:bodyDiv w:val="1"/>
      <w:marLeft w:val="0"/>
      <w:marRight w:val="0"/>
      <w:marTop w:val="0"/>
      <w:marBottom w:val="0"/>
      <w:divBdr>
        <w:top w:val="none" w:sz="0" w:space="0" w:color="auto"/>
        <w:left w:val="none" w:sz="0" w:space="0" w:color="auto"/>
        <w:bottom w:val="none" w:sz="0" w:space="0" w:color="auto"/>
        <w:right w:val="none" w:sz="0" w:space="0" w:color="auto"/>
      </w:divBdr>
    </w:div>
    <w:div w:id="1748503092">
      <w:bodyDiv w:val="1"/>
      <w:marLeft w:val="0"/>
      <w:marRight w:val="0"/>
      <w:marTop w:val="0"/>
      <w:marBottom w:val="0"/>
      <w:divBdr>
        <w:top w:val="none" w:sz="0" w:space="0" w:color="auto"/>
        <w:left w:val="none" w:sz="0" w:space="0" w:color="auto"/>
        <w:bottom w:val="none" w:sz="0" w:space="0" w:color="auto"/>
        <w:right w:val="none" w:sz="0" w:space="0" w:color="auto"/>
      </w:divBdr>
    </w:div>
    <w:div w:id="1778519053">
      <w:bodyDiv w:val="1"/>
      <w:marLeft w:val="0"/>
      <w:marRight w:val="0"/>
      <w:marTop w:val="0"/>
      <w:marBottom w:val="0"/>
      <w:divBdr>
        <w:top w:val="none" w:sz="0" w:space="0" w:color="auto"/>
        <w:left w:val="none" w:sz="0" w:space="0" w:color="auto"/>
        <w:bottom w:val="none" w:sz="0" w:space="0" w:color="auto"/>
        <w:right w:val="none" w:sz="0" w:space="0" w:color="auto"/>
      </w:divBdr>
    </w:div>
    <w:div w:id="1791508388">
      <w:bodyDiv w:val="1"/>
      <w:marLeft w:val="0"/>
      <w:marRight w:val="0"/>
      <w:marTop w:val="0"/>
      <w:marBottom w:val="0"/>
      <w:divBdr>
        <w:top w:val="none" w:sz="0" w:space="0" w:color="auto"/>
        <w:left w:val="none" w:sz="0" w:space="0" w:color="auto"/>
        <w:bottom w:val="none" w:sz="0" w:space="0" w:color="auto"/>
        <w:right w:val="none" w:sz="0" w:space="0" w:color="auto"/>
      </w:divBdr>
    </w:div>
    <w:div w:id="186170199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79845343">
      <w:bodyDiv w:val="1"/>
      <w:marLeft w:val="0"/>
      <w:marRight w:val="0"/>
      <w:marTop w:val="0"/>
      <w:marBottom w:val="0"/>
      <w:divBdr>
        <w:top w:val="none" w:sz="0" w:space="0" w:color="auto"/>
        <w:left w:val="none" w:sz="0" w:space="0" w:color="auto"/>
        <w:bottom w:val="none" w:sz="0" w:space="0" w:color="auto"/>
        <w:right w:val="none" w:sz="0" w:space="0" w:color="auto"/>
      </w:divBdr>
    </w:div>
    <w:div w:id="2059477598">
      <w:bodyDiv w:val="1"/>
      <w:marLeft w:val="0"/>
      <w:marRight w:val="0"/>
      <w:marTop w:val="0"/>
      <w:marBottom w:val="0"/>
      <w:divBdr>
        <w:top w:val="none" w:sz="0" w:space="0" w:color="auto"/>
        <w:left w:val="none" w:sz="0" w:space="0" w:color="auto"/>
        <w:bottom w:val="none" w:sz="0" w:space="0" w:color="auto"/>
        <w:right w:val="none" w:sz="0" w:space="0" w:color="auto"/>
      </w:divBdr>
    </w:div>
    <w:div w:id="2080441679">
      <w:bodyDiv w:val="1"/>
      <w:marLeft w:val="0"/>
      <w:marRight w:val="0"/>
      <w:marTop w:val="0"/>
      <w:marBottom w:val="0"/>
      <w:divBdr>
        <w:top w:val="none" w:sz="0" w:space="0" w:color="auto"/>
        <w:left w:val="none" w:sz="0" w:space="0" w:color="auto"/>
        <w:bottom w:val="none" w:sz="0" w:space="0" w:color="auto"/>
        <w:right w:val="none" w:sz="0" w:space="0" w:color="auto"/>
      </w:divBdr>
    </w:div>
    <w:div w:id="2098626122">
      <w:bodyDiv w:val="1"/>
      <w:marLeft w:val="0"/>
      <w:marRight w:val="0"/>
      <w:marTop w:val="0"/>
      <w:marBottom w:val="0"/>
      <w:divBdr>
        <w:top w:val="none" w:sz="0" w:space="0" w:color="auto"/>
        <w:left w:val="none" w:sz="0" w:space="0" w:color="auto"/>
        <w:bottom w:val="none" w:sz="0" w:space="0" w:color="auto"/>
        <w:right w:val="none" w:sz="0" w:space="0" w:color="auto"/>
      </w:divBdr>
    </w:div>
    <w:div w:id="213354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2448</Words>
  <Characters>13954</Characters>
  <Application>Microsoft Office Word</Application>
  <DocSecurity>0</DocSecurity>
  <Lines>116</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7</cp:revision>
  <cp:lastPrinted>2025-03-25T11:40:00Z</cp:lastPrinted>
  <dcterms:created xsi:type="dcterms:W3CDTF">2025-03-25T09:02:00Z</dcterms:created>
  <dcterms:modified xsi:type="dcterms:W3CDTF">2025-03-25T11:40:00Z</dcterms:modified>
</cp:coreProperties>
</file>